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877C39" w:rsidRPr="00A54859" w:rsidRDefault="00877C39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877C39" w:rsidP="00DC5EF7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iCs/>
                <w:sz w:val="20"/>
                <w:szCs w:val="20"/>
                <w:lang w:eastAsia="en-US"/>
              </w:rPr>
              <w:t>Socjologia Sztuki</w:t>
            </w:r>
          </w:p>
        </w:tc>
      </w:tr>
      <w:tr w:rsidR="00877C39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9D5" w:rsidRDefault="00877C39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/O/Mgr/S/A</w:t>
            </w:r>
            <w:r w:rsidRPr="000349D5">
              <w:rPr>
                <w:iCs/>
                <w:sz w:val="20"/>
                <w:szCs w:val="20"/>
                <w:lang w:eastAsia="en-US"/>
              </w:rPr>
              <w:t>1/</w:t>
            </w:r>
            <w:r>
              <w:rPr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877C39" w:rsidP="00DC5EF7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 w:rsidRPr="00877C39">
              <w:rPr>
                <w:rFonts w:eastAsia="Calibri"/>
                <w:iCs/>
                <w:sz w:val="20"/>
                <w:szCs w:val="20"/>
                <w:lang w:val="en-GB" w:eastAsia="en-US"/>
              </w:rPr>
              <w:t>Sociology of Art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846A06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0514F5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0514F5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877C39" w:rsidRPr="00034608" w:rsidRDefault="00877C39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studia stacjonarne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0A0371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VI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877C39" w:rsidRPr="00A656C7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877C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przedmiotu jest p</w:t>
            </w:r>
            <w:r w:rsidRPr="00075D52">
              <w:rPr>
                <w:rFonts w:eastAsia="Calibri"/>
                <w:sz w:val="20"/>
                <w:szCs w:val="20"/>
                <w:lang w:eastAsia="en-US"/>
              </w:rPr>
              <w:t>rzekazanie podstawowych wiadomośc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 xml:space="preserve">z socjologii kultury i sztuki. </w:t>
            </w:r>
            <w:r w:rsidRPr="00075D52">
              <w:rPr>
                <w:rFonts w:eastAsia="Calibri"/>
                <w:sz w:val="20"/>
                <w:szCs w:val="20"/>
                <w:lang w:eastAsia="en-US"/>
              </w:rPr>
              <w:t>Przedstawienie zjawisk i zachowań związanych z obecnością sztuki w przestrzeni społecznej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oraz sposobami jej badania i interpretacji.</w:t>
            </w:r>
          </w:p>
          <w:p w:rsidR="00A142AC" w:rsidRPr="005C100B" w:rsidRDefault="00A142AC" w:rsidP="00877C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Badania socjologiczne, socjologia</w:t>
            </w:r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 sztuki a inne nauki </w:t>
            </w:r>
            <w:r w:rsidR="007552C3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877C39">
              <w:rPr>
                <w:rFonts w:eastAsia="Calibri"/>
                <w:sz w:val="20"/>
                <w:szCs w:val="20"/>
                <w:lang w:eastAsia="en-US"/>
              </w:rPr>
              <w:t>o s</w:t>
            </w:r>
            <w:r>
              <w:rPr>
                <w:rFonts w:eastAsia="Calibri"/>
                <w:sz w:val="20"/>
                <w:szCs w:val="20"/>
                <w:lang w:eastAsia="en-US"/>
              </w:rPr>
              <w:t>ztuce. Kultura a społeczeństwo</w:t>
            </w: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Tradycje i główne rodzaje socjologicznego ujęcia sztuki: estetyka socjologiczna; socjologia empiryczna, </w:t>
            </w:r>
            <w:proofErr w:type="spellStart"/>
            <w:r w:rsidRPr="00877C39">
              <w:rPr>
                <w:rFonts w:eastAsia="Calibri"/>
                <w:sz w:val="20"/>
                <w:szCs w:val="20"/>
                <w:lang w:eastAsia="en-US"/>
              </w:rPr>
              <w:t>postmarksizmi</w:t>
            </w:r>
            <w:proofErr w:type="spellEnd"/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877C39">
              <w:rPr>
                <w:rFonts w:eastAsia="Calibri"/>
                <w:sz w:val="20"/>
                <w:szCs w:val="20"/>
                <w:lang w:eastAsia="en-US"/>
              </w:rPr>
              <w:t>neopsychoanaliza</w:t>
            </w:r>
            <w:proofErr w:type="spellEnd"/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>Obieg sztuki, formy ob</w:t>
            </w:r>
            <w:r>
              <w:rPr>
                <w:rFonts w:eastAsia="Calibri"/>
                <w:sz w:val="20"/>
                <w:szCs w:val="20"/>
                <w:lang w:eastAsia="en-US"/>
              </w:rPr>
              <w:t>ecności sztuki w społeczeństwie</w:t>
            </w:r>
          </w:p>
          <w:p w:rsidR="007552C3" w:rsidRDefault="007552C3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Typy i rodzaje kultury i sztuki, sztuka elitarna, ludowa, popularna, masowa</w:t>
            </w: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>Funkcje sztuki, społeczna recepcja dzieła</w:t>
            </w:r>
          </w:p>
          <w:p w:rsidR="00877C39" w:rsidRDefault="00877C39" w:rsidP="00877C3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sz w:val="20"/>
                <w:szCs w:val="20"/>
                <w:lang w:eastAsia="en-US"/>
              </w:rPr>
              <w:t>Edukacja artystyczna i estetyczna</w:t>
            </w:r>
            <w:r w:rsidR="007552C3">
              <w:rPr>
                <w:rFonts w:eastAsia="Calibri"/>
                <w:sz w:val="20"/>
                <w:szCs w:val="20"/>
                <w:lang w:eastAsia="en-US"/>
              </w:rPr>
              <w:t xml:space="preserve"> oraz jej społeczne konsekwencje</w:t>
            </w:r>
          </w:p>
          <w:p w:rsid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877C39">
              <w:rPr>
                <w:rFonts w:eastAsia="Calibri"/>
                <w:sz w:val="20"/>
                <w:szCs w:val="20"/>
                <w:lang w:eastAsia="en-US"/>
              </w:rPr>
              <w:t>Transkulturowość</w:t>
            </w:r>
            <w:proofErr w:type="spellEnd"/>
            <w:r w:rsidRPr="00877C39">
              <w:rPr>
                <w:rFonts w:eastAsia="Calibri"/>
                <w:sz w:val="20"/>
                <w:szCs w:val="20"/>
                <w:lang w:eastAsia="en-US"/>
              </w:rPr>
              <w:t xml:space="preserve"> i turystyka kulturalna</w:t>
            </w:r>
          </w:p>
          <w:p w:rsid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>Mistyfikacje estetyczne, fałszerstwa w sztuce, mity artystyczne</w:t>
            </w:r>
          </w:p>
          <w:p w:rsid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>Wpływ mediów na recepcje i stosunek do sztuki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Kulturotwórcze</w:t>
            </w:r>
            <w:r w:rsidR="00877C39" w:rsidRPr="007552C3">
              <w:rPr>
                <w:rFonts w:eastAsia="Calibri"/>
                <w:sz w:val="20"/>
                <w:szCs w:val="20"/>
                <w:lang w:eastAsia="en-US"/>
              </w:rPr>
              <w:t xml:space="preserve"> wartości miasta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 i pieniądze, formy finansowania działań artystycznych</w:t>
            </w:r>
          </w:p>
          <w:p w:rsidR="00877C39" w:rsidRPr="007552C3" w:rsidRDefault="00877C39" w:rsidP="007552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>Tworzenie projektów imprez artystycznych</w:t>
            </w:r>
          </w:p>
          <w:p w:rsidR="00B532C7" w:rsidRPr="00877C39" w:rsidRDefault="00B532C7" w:rsidP="00877C39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Pr="123A6DC5">
              <w:rPr>
                <w:sz w:val="20"/>
                <w:szCs w:val="20"/>
                <w:lang w:eastAsia="en-US"/>
              </w:rPr>
              <w:t>z elementami dyskusji, zwiedzanie wystaw w galeriach i muzeach.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ze sprawdzianu – 75%</w:t>
            </w:r>
          </w:p>
          <w:p w:rsidR="00A142AC" w:rsidRDefault="009E077D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za tekst studenta – 25%</w:t>
            </w:r>
          </w:p>
          <w:p w:rsidR="007552C3" w:rsidRPr="007552C3" w:rsidRDefault="007552C3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4E10EA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Student 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724E41" w:rsidRPr="00075D52">
              <w:rPr>
                <w:rFonts w:eastAsia="Calibri"/>
                <w:sz w:val="20"/>
                <w:szCs w:val="20"/>
                <w:lang w:eastAsia="en-US"/>
              </w:rPr>
              <w:t xml:space="preserve">osiada wiedzę na temat funkcjonowania i obiegu sztuki </w:t>
            </w:r>
            <w:r w:rsidR="001E1B71">
              <w:rPr>
                <w:rFonts w:eastAsia="Calibri"/>
                <w:sz w:val="20"/>
                <w:szCs w:val="20"/>
                <w:lang w:eastAsia="en-US"/>
              </w:rPr>
              <w:br/>
            </w:r>
            <w:r w:rsidR="00724E41" w:rsidRPr="00075D52">
              <w:rPr>
                <w:rFonts w:eastAsia="Calibri"/>
                <w:sz w:val="20"/>
                <w:szCs w:val="20"/>
                <w:lang w:eastAsia="en-US"/>
              </w:rPr>
              <w:t>w społeczeństwie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sz w:val="20"/>
                <w:szCs w:val="20"/>
              </w:rPr>
              <w:t>K_WG04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CE680C" w:rsidP="00724E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pisemny</w:t>
            </w:r>
          </w:p>
        </w:tc>
      </w:tr>
      <w:tr w:rsidR="001E1B71" w:rsidRPr="005C100B" w:rsidTr="002779F8">
        <w:trPr>
          <w:trHeight w:val="1113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1E1B71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5D52">
              <w:rPr>
                <w:rFonts w:eastAsia="Calibri"/>
                <w:sz w:val="20"/>
                <w:szCs w:val="20"/>
                <w:lang w:eastAsia="en-US"/>
              </w:rPr>
              <w:t>Zna podstawowe uwarunkowania mające wpływ na karierę artystyczną i pozycję społeczną artysty w różnych epokach historycznych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oraz współcześnie.</w:t>
            </w:r>
          </w:p>
          <w:p w:rsidR="002779F8" w:rsidRPr="005C100B" w:rsidRDefault="002779F8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2779F8" w:rsidRPr="005C100B" w:rsidTr="001D20F6">
        <w:trPr>
          <w:trHeight w:val="262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779F8" w:rsidRDefault="002779F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79F8" w:rsidRPr="002779F8" w:rsidRDefault="002779F8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79F8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779F8" w:rsidRPr="002779F8" w:rsidRDefault="002779F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79F8">
              <w:rPr>
                <w:sz w:val="20"/>
                <w:szCs w:val="20"/>
              </w:rPr>
              <w:t>K_WK10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779F8" w:rsidRDefault="002779F8" w:rsidP="002779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2779F8" w:rsidRDefault="002779F8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779F8" w:rsidRDefault="002779F8" w:rsidP="002779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2779F8" w:rsidRDefault="002779F8" w:rsidP="002779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79F8" w:rsidRDefault="002779F8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D5B02" w:rsidRPr="005D5B02" w:rsidRDefault="005D5B02" w:rsidP="005D5B02">
            <w:pPr>
              <w:rPr>
                <w:sz w:val="20"/>
                <w:szCs w:val="20"/>
              </w:rPr>
            </w:pPr>
            <w:r w:rsidRPr="005D5B02">
              <w:rPr>
                <w:sz w:val="20"/>
                <w:szCs w:val="20"/>
              </w:rPr>
              <w:t xml:space="preserve">Potrafi formułować i testować hipotezy związane z prostymi problemami badawczymi – w przypadku studiów o profilu </w:t>
            </w:r>
            <w:proofErr w:type="spellStart"/>
            <w:r w:rsidRPr="005D5B02">
              <w:rPr>
                <w:sz w:val="20"/>
                <w:szCs w:val="20"/>
              </w:rPr>
              <w:t>ogólnoakademickim</w:t>
            </w:r>
            <w:proofErr w:type="spellEnd"/>
            <w:r w:rsidRPr="005D5B02">
              <w:rPr>
                <w:sz w:val="20"/>
                <w:szCs w:val="20"/>
              </w:rPr>
              <w:t>.</w:t>
            </w:r>
          </w:p>
          <w:p w:rsidR="001E1B71" w:rsidRPr="005C100B" w:rsidRDefault="001E1B71" w:rsidP="009D569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EA4875" w:rsidP="005D5B0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K_U</w:t>
            </w:r>
            <w:r w:rsidR="005D5B02">
              <w:rPr>
                <w:sz w:val="20"/>
                <w:szCs w:val="20"/>
              </w:rPr>
              <w:t>W</w:t>
            </w:r>
            <w:r w:rsidR="001E1B71" w:rsidRPr="00CE680C">
              <w:rPr>
                <w:sz w:val="20"/>
                <w:szCs w:val="20"/>
              </w:rPr>
              <w:t>1</w:t>
            </w:r>
            <w:r w:rsidR="005D5B02">
              <w:rPr>
                <w:sz w:val="20"/>
                <w:szCs w:val="20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Jest zdolny do konstruowania autorskich sądów na temat określonych zjawisk w sztuce, odpowiednio je uargumentować i zaprezentować na forum publicznym.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Pr="00CE680C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51191">
              <w:rPr>
                <w:rFonts w:eastAsia="Calibri"/>
                <w:sz w:val="20"/>
                <w:szCs w:val="20"/>
                <w:lang w:eastAsia="en-US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Default="007552C3" w:rsidP="007552C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7552C3" w:rsidRPr="00C541E7" w:rsidRDefault="007552C3" w:rsidP="00760841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C541E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67755">
              <w:rPr>
                <w:rFonts w:eastAsia="Calibri"/>
                <w:sz w:val="20"/>
                <w:szCs w:val="20"/>
                <w:lang w:eastAsia="en-US"/>
              </w:rPr>
              <w:t>Golka</w:t>
            </w:r>
            <w:proofErr w:type="spellEnd"/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 M.,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kultury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Warszawa 2008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67755">
              <w:rPr>
                <w:rFonts w:eastAsia="Calibri"/>
                <w:sz w:val="20"/>
                <w:szCs w:val="20"/>
                <w:lang w:eastAsia="en-US"/>
              </w:rPr>
              <w:t>Golka</w:t>
            </w:r>
            <w:proofErr w:type="spellEnd"/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 M.,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sztuki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Warszawa 2008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Grad J., Kaczmarek U.,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Organizacja i upowszechnianie kultury w Polsce. Zmiany modelu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Poznań 2005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67755">
              <w:rPr>
                <w:rFonts w:eastAsia="Calibri"/>
                <w:sz w:val="20"/>
                <w:szCs w:val="20"/>
                <w:lang w:eastAsia="en-US"/>
              </w:rPr>
              <w:t>Heinich</w:t>
            </w:r>
            <w:proofErr w:type="spellEnd"/>
            <w:r w:rsidRPr="00E67755">
              <w:rPr>
                <w:rFonts w:eastAsia="Calibri"/>
                <w:sz w:val="20"/>
                <w:szCs w:val="20"/>
                <w:lang w:eastAsia="en-US"/>
              </w:rPr>
              <w:t xml:space="preserve"> N., </w:t>
            </w: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sztuki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Warszawa 2010</w:t>
            </w:r>
          </w:p>
          <w:p w:rsidR="007552C3" w:rsidRPr="00E67755" w:rsidRDefault="007552C3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E6775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Wstęp do kulturoznawstwa</w:t>
            </w:r>
            <w:r w:rsidRPr="00E67755">
              <w:rPr>
                <w:rFonts w:eastAsia="Calibri"/>
                <w:sz w:val="20"/>
                <w:szCs w:val="20"/>
                <w:lang w:eastAsia="en-US"/>
              </w:rPr>
              <w:t>, praca zbiorowa, Poznań 2007</w:t>
            </w:r>
          </w:p>
          <w:p w:rsidR="007552C3" w:rsidRDefault="007552C3" w:rsidP="00E31533">
            <w:pPr>
              <w:tabs>
                <w:tab w:val="left" w:pos="4073"/>
              </w:tabs>
              <w:rPr>
                <w:b/>
                <w:bCs/>
                <w:sz w:val="20"/>
                <w:szCs w:val="20"/>
                <w:lang w:eastAsia="en-US"/>
              </w:rPr>
            </w:pPr>
          </w:p>
          <w:p w:rsidR="00E31533" w:rsidRPr="005D2A50" w:rsidRDefault="00E31533" w:rsidP="00760841">
            <w:pPr>
              <w:tabs>
                <w:tab w:val="left" w:pos="4073"/>
              </w:tabs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 w:rsidRPr="005D2A50">
              <w:rPr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552C3">
              <w:rPr>
                <w:rFonts w:eastAsia="Calibri"/>
                <w:sz w:val="20"/>
                <w:szCs w:val="20"/>
                <w:lang w:eastAsia="en-US"/>
              </w:rPr>
              <w:t>Baudrillard</w:t>
            </w:r>
            <w:proofErr w:type="spellEnd"/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 J.,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Spisek sztuki,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 Warszawa 2006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552C3">
              <w:rPr>
                <w:rFonts w:eastAsia="Calibri"/>
                <w:sz w:val="20"/>
                <w:szCs w:val="20"/>
                <w:lang w:eastAsia="en-US"/>
              </w:rPr>
              <w:t>Bourdieu</w:t>
            </w:r>
            <w:proofErr w:type="spellEnd"/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 P.,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Dystynkcja. Społeczna krytyka władzy sądzenia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>, Warszawa 2005</w:t>
            </w:r>
          </w:p>
          <w:p w:rsidR="00724E41" w:rsidRPr="00724E41" w:rsidRDefault="00724E41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24E41">
              <w:rPr>
                <w:rFonts w:eastAsia="Calibri"/>
                <w:sz w:val="20"/>
                <w:szCs w:val="20"/>
                <w:lang w:eastAsia="en-US"/>
              </w:rPr>
              <w:t>Francastel</w:t>
            </w:r>
            <w:proofErr w:type="spellEnd"/>
            <w:r w:rsidRPr="00724E41">
              <w:rPr>
                <w:rFonts w:eastAsia="Calibri"/>
                <w:sz w:val="20"/>
                <w:szCs w:val="20"/>
                <w:lang w:eastAsia="en-US"/>
              </w:rPr>
              <w:t xml:space="preserve"> P., </w:t>
            </w:r>
            <w:r w:rsidRPr="00724E41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Twórczość malarska a społeczeństwo</w:t>
            </w:r>
            <w:r>
              <w:rPr>
                <w:rFonts w:eastAsia="Calibri"/>
                <w:sz w:val="20"/>
                <w:szCs w:val="20"/>
                <w:lang w:eastAsia="en-US"/>
              </w:rPr>
              <w:t>, Warszawa 1973</w:t>
            </w:r>
          </w:p>
          <w:p w:rsid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Lipski A.,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Elementy socjologii sztuki. Problem awangardy artystycznej XX wieku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>, Wrocław 2001</w:t>
            </w:r>
          </w:p>
          <w:p w:rsidR="007552C3" w:rsidRPr="007552C3" w:rsidRDefault="007552C3" w:rsidP="007552C3">
            <w:pPr>
              <w:pStyle w:val="Akapitzlist"/>
              <w:numPr>
                <w:ilvl w:val="0"/>
                <w:numId w:val="9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552C3">
              <w:rPr>
                <w:rFonts w:eastAsia="Calibri"/>
                <w:sz w:val="20"/>
                <w:szCs w:val="20"/>
                <w:lang w:eastAsia="en-US"/>
              </w:rPr>
              <w:t xml:space="preserve">Ortega y Gasset J., </w:t>
            </w:r>
            <w:r w:rsidRPr="007552C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Dehumanizacja sztuki i inne eseje</w:t>
            </w:r>
            <w:r w:rsidRPr="007552C3">
              <w:rPr>
                <w:rFonts w:eastAsia="Calibri"/>
                <w:sz w:val="20"/>
                <w:szCs w:val="20"/>
                <w:lang w:eastAsia="en-US"/>
              </w:rPr>
              <w:t>, Warszawa 1980</w:t>
            </w:r>
          </w:p>
          <w:p w:rsidR="00A142AC" w:rsidRPr="007552C3" w:rsidRDefault="00A142AC" w:rsidP="007552C3">
            <w:pPr>
              <w:tabs>
                <w:tab w:val="left" w:pos="4073"/>
              </w:tabs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0.6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 [h]/ 1.2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724E4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846A06" w:rsidRDefault="00846A06" w:rsidP="00846A0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846A06" w:rsidRDefault="00846A06" w:rsidP="00846A0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0EF" w:rsidRDefault="009F60EF" w:rsidP="00481230">
      <w:r>
        <w:separator/>
      </w:r>
    </w:p>
  </w:endnote>
  <w:endnote w:type="continuationSeparator" w:id="0">
    <w:p w:rsidR="009F60EF" w:rsidRDefault="009F60EF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4254FA">
        <w:pPr>
          <w:pStyle w:val="Stopka"/>
          <w:jc w:val="center"/>
        </w:pPr>
        <w:fldSimple w:instr="PAGE   \* MERGEFORMAT">
          <w:r w:rsidR="000514F5">
            <w:rPr>
              <w:noProof/>
            </w:rPr>
            <w:t>1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4254FA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0EF" w:rsidRDefault="009F60EF" w:rsidP="00481230">
      <w:r>
        <w:separator/>
      </w:r>
    </w:p>
  </w:footnote>
  <w:footnote w:type="continuationSeparator" w:id="0">
    <w:p w:rsidR="009F60EF" w:rsidRDefault="009F60EF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4F5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0371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4C90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779F8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54FA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2E7F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5B02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269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0841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A06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0EBB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60EF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24F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602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1A5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3ACB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10A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875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46A06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846A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ED2B-7AA6-4B7F-B968-C091BD63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12</cp:revision>
  <cp:lastPrinted>2020-01-17T08:01:00Z</cp:lastPrinted>
  <dcterms:created xsi:type="dcterms:W3CDTF">2021-05-01T16:18:00Z</dcterms:created>
  <dcterms:modified xsi:type="dcterms:W3CDTF">2024-07-19T10:40:00Z</dcterms:modified>
</cp:coreProperties>
</file>