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1E88627" w:rsidP="3F49D266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3F49D266">
              <w:rPr>
                <w:i/>
                <w:iCs/>
                <w:sz w:val="20"/>
                <w:szCs w:val="20"/>
                <w:lang w:eastAsia="en-US"/>
              </w:rPr>
              <w:t>Podstawy multimediów</w:t>
            </w:r>
          </w:p>
        </w:tc>
      </w:tr>
      <w:tr w:rsidR="00A142AC" w:rsidRPr="005C100B" w:rsidTr="3F49D266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3F49D266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3F49D266">
              <w:rPr>
                <w:i/>
                <w:iCs/>
                <w:sz w:val="20"/>
                <w:szCs w:val="20"/>
                <w:lang w:eastAsia="en-US"/>
              </w:rPr>
              <w:t>GR/O/MGR/ST/</w:t>
            </w:r>
            <w:r w:rsidR="5B90A8E0" w:rsidRPr="3F49D266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220AB523" w:rsidRPr="3F49D266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="5B90A8E0" w:rsidRPr="3F49D266">
              <w:rPr>
                <w:i/>
                <w:iCs/>
                <w:sz w:val="20"/>
                <w:szCs w:val="20"/>
                <w:lang w:eastAsia="en-US"/>
              </w:rPr>
              <w:t>1.</w:t>
            </w:r>
            <w:r w:rsidR="2CAD1880" w:rsidRPr="3F49D266">
              <w:rPr>
                <w:i/>
                <w:i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89D4B0D" w:rsidP="3F49D266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3F49D266">
              <w:rPr>
                <w:i/>
                <w:iCs/>
                <w:sz w:val="20"/>
                <w:szCs w:val="20"/>
              </w:rPr>
              <w:t>Basics of multimedia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AC728F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DA7F19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DA7F19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3F49D26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F017D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VI, VII</w:t>
            </w:r>
            <w:r w:rsidR="1375987C"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 xml:space="preserve"> , </w:t>
            </w:r>
            <w:r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VIII</w:t>
            </w:r>
          </w:p>
        </w:tc>
      </w:tr>
      <w:tr w:rsidR="00A142AC" w:rsidRPr="005C100B" w:rsidTr="3F49D26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DE4E71F" w:rsidP="3F49D266">
            <w:pPr>
              <w:jc w:val="center"/>
              <w:rPr>
                <w:i/>
                <w:iCs/>
                <w:sz w:val="18"/>
                <w:szCs w:val="18"/>
              </w:rPr>
            </w:pPr>
            <w:r w:rsidRPr="3F49D266">
              <w:rPr>
                <w:i/>
                <w:iCs/>
                <w:sz w:val="20"/>
                <w:szCs w:val="20"/>
              </w:rPr>
              <w:t>B1. Grupa zajęć kierunkowych - obowiązkowych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2E56836E">
            <w:pPr>
              <w:jc w:val="center"/>
              <w:rPr>
                <w:i/>
                <w:iCs/>
                <w:lang w:eastAsia="en-US"/>
              </w:rPr>
            </w:pPr>
            <w:r w:rsidRPr="2E56836E">
              <w:rPr>
                <w:i/>
                <w:iCs/>
                <w:sz w:val="20"/>
                <w:szCs w:val="20"/>
                <w:lang w:eastAsia="en-US"/>
              </w:rPr>
              <w:t>Zajęcia do wyboru</w:t>
            </w:r>
          </w:p>
        </w:tc>
      </w:tr>
      <w:tr w:rsidR="00B63140" w:rsidRPr="005C100B" w:rsidTr="3F49D266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3F49D26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30+30+30=90</w:t>
            </w:r>
            <w:r w:rsidR="00B63140"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2+</w:t>
            </w:r>
            <w:r w:rsidR="46F27950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+</w:t>
            </w:r>
            <w:r w:rsidR="3F980768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2=6</w:t>
            </w:r>
            <w:r w:rsidR="00B63140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3F49D26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3F49D266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575A88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F49D266">
              <w:rPr>
                <w:rFonts w:eastAsia="Calibri"/>
                <w:sz w:val="20"/>
                <w:szCs w:val="20"/>
                <w:lang w:eastAsia="en-US"/>
              </w:rPr>
              <w:t xml:space="preserve">6 </w:t>
            </w:r>
            <w:r w:rsidR="00A142AC" w:rsidRPr="3F49D26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3F49D266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28EE745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3F49D266">
              <w:rPr>
                <w:sz w:val="20"/>
                <w:szCs w:val="20"/>
                <w:lang w:eastAsia="en-US"/>
              </w:rPr>
              <w:t>Prof. Aleksander Olszewski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3F49D266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2448EAB" w:rsidP="3F49D266">
            <w:r w:rsidRPr="3F49D266">
              <w:rPr>
                <w:sz w:val="20"/>
                <w:szCs w:val="20"/>
              </w:rPr>
              <w:t>a.olszewski2@gmail.com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0"/>
        <w:gridCol w:w="5883"/>
      </w:tblGrid>
      <w:tr w:rsidR="00A142AC" w:rsidRPr="005C100B" w:rsidTr="3F49D266">
        <w:trPr>
          <w:trHeight w:val="589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52AD29B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Celem przedmiotu jest przygotowanie studenta do wykorzystywania w pracy artystycznej nowoczesnych środków przekazu informacji, tak by świadomie selekcjonował problemy z życia społecznego i potrafił je przedstawiać w formie czytelnego w przekazie obrazu ruchomego lub statycznego. Łącząc, multiplikując oraz zmieniając tradycyjne metody wykorzystywania poszczególnych mediów student powinien dążyć do uzyskania nowej wartości artystycznej. Student opanuje umiejętność samodzielnego analizowania, edycji i tworzenia grafik i animacji oraz edycji i montażu materiałów audiowizualnych.</w:t>
            </w:r>
          </w:p>
        </w:tc>
      </w:tr>
      <w:tr w:rsidR="00B532C7" w:rsidRPr="005C100B" w:rsidTr="3F49D266">
        <w:trPr>
          <w:trHeight w:val="421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Po ukończeniu kursu student powinien: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wykazać się umiejętnościami swobodnego posługiwania się zasadami komponowania kadru;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znać popularne standardy kompresji obrazu, dźwięku i wideo oraz formaty zapisu danych multimedialnych w plikach;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 xml:space="preserve">- znać podstawy powstawania i przygotowania scenariuszy i </w:t>
            </w:r>
            <w:proofErr w:type="spellStart"/>
            <w:r w:rsidRPr="3F49D266">
              <w:rPr>
                <w:sz w:val="20"/>
                <w:szCs w:val="20"/>
              </w:rPr>
              <w:t>storyboardów</w:t>
            </w:r>
            <w:proofErr w:type="spellEnd"/>
            <w:r w:rsidRPr="3F49D266">
              <w:rPr>
                <w:sz w:val="20"/>
                <w:szCs w:val="20"/>
              </w:rPr>
              <w:t>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swobodnie posługiwać się dostępnym oprogramowaniem komputerowym (zwłaszcza edytorami obrazu);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swobodnie posługiwać się wszelkimi mediami rejestrującymi obraz (aparaty, kamery i skanery)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korzystając z elementów graficznych tworzyć nieskomplikowane animacje;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posiadać umiejętności tworzenia oraz edycji materiałów video;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znać podstawy działania programów przeznaczonych do obróbki: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grafiki wektorowej;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grafiki rastrowej;</w:t>
            </w:r>
            <w:r w:rsidR="00B532C7">
              <w:br/>
            </w:r>
            <w:r w:rsidRPr="3F49D266">
              <w:rPr>
                <w:sz w:val="20"/>
                <w:szCs w:val="20"/>
              </w:rPr>
              <w:t xml:space="preserve"> - video;</w:t>
            </w:r>
            <w:r w:rsidR="00B532C7">
              <w:br/>
            </w:r>
            <w:r w:rsidRPr="3F49D266">
              <w:rPr>
                <w:sz w:val="20"/>
                <w:szCs w:val="20"/>
              </w:rPr>
              <w:t xml:space="preserve"> - animacji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W pierwszym semestrze tematy zajęć koncentrować się będą na zdobywaniu wiedzy praktycznej. W związku z tym realizowane ćwiczenia będą skupiać się na przybliżeniu możliwości wybranego oprogramowania oraz wdrażaniu ćwiczeń o narastającym stopniu skomplikowania.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b/>
                <w:bCs/>
                <w:sz w:val="20"/>
                <w:szCs w:val="20"/>
              </w:rPr>
              <w:t>Przykładowe tematy: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1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etiudę, która będzie pełniła rolę czołówki wybranego programu publicystycznego.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animację komputerową dowolnie wybranych elementów geometrycznych tak, aby powstała etiuda o określonej treści i formie, składająca się ze wstępu, rozwinięcia i zakończenia.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cyfrowych.</w:t>
            </w:r>
            <w:r w:rsidR="00B532C7">
              <w:br/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2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przy pomocy środków medialnych etiudę komputerową, która poruszy zagadnienie dowolnego pojęcia filozoficznego.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przy pomocy dowolnych środków medialnych etiudę komputerową, która poruszy zagadnienie autobiografii.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 wykorzystując do tego celu wyłącznie programy do obróbki grafiki wektorowej.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3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 xml:space="preserve">Opracuj etiudę, która będzie pełniła rolę </w:t>
            </w:r>
            <w:proofErr w:type="spellStart"/>
            <w:r w:rsidRPr="3F49D266">
              <w:rPr>
                <w:sz w:val="20"/>
                <w:szCs w:val="20"/>
              </w:rPr>
              <w:t>videoclipu</w:t>
            </w:r>
            <w:proofErr w:type="spellEnd"/>
            <w:r w:rsidRPr="3F49D266">
              <w:rPr>
                <w:sz w:val="20"/>
                <w:szCs w:val="20"/>
              </w:rPr>
              <w:t>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lastRenderedPageBreak/>
              <w:t>Przy pomocy dowolnych środków medialnych stwórz autorską wypowiedź pełniącą rolę reportażu.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cyfrowych.</w:t>
            </w:r>
          </w:p>
          <w:p w:rsidR="00B532C7" w:rsidRPr="00B532C7" w:rsidRDefault="00B532C7" w:rsidP="3F49D266">
            <w:pPr>
              <w:tabs>
                <w:tab w:val="left" w:pos="4073"/>
              </w:tabs>
              <w:contextualSpacing/>
              <w:rPr>
                <w:i/>
                <w:iCs/>
                <w:color w:val="FF0000"/>
                <w:lang w:val="de-DE" w:eastAsia="en-US"/>
              </w:rPr>
            </w:pPr>
          </w:p>
        </w:tc>
      </w:tr>
      <w:tr w:rsidR="00A142AC" w:rsidRPr="005C100B" w:rsidTr="3F49D266">
        <w:trPr>
          <w:trHeight w:val="421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C060A1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3F49D266">
        <w:trPr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3F49D266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A142AC" w:rsidRPr="00B532C7" w:rsidRDefault="00A142A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Szczegółowe warunki zaliczenia semestru: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Przed rozpoczęciem realizacji wybranego ćwiczenia należy u prowadzącego uzyskać pozytywną ocenę dostarczonego scenariusza (</w:t>
            </w:r>
            <w:proofErr w:type="spellStart"/>
            <w:r w:rsidRPr="3F49D266">
              <w:rPr>
                <w:sz w:val="20"/>
                <w:szCs w:val="20"/>
              </w:rPr>
              <w:t>storyboardu</w:t>
            </w:r>
            <w:proofErr w:type="spellEnd"/>
            <w:r w:rsidRPr="3F49D266">
              <w:rPr>
                <w:sz w:val="20"/>
                <w:szCs w:val="20"/>
              </w:rPr>
              <w:t>). Realizacja możliwa jest wyłącznie po zaakceptowaniu projektu przez prowadzącego.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Forma realizacji (każdy z etapów) musi być omówiona z prowadzącym zajęcia.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Wykonanie ćwiczenia jest jednoznaczne z przedstawieniem gotowej pracy do zaliczenia.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Zaliczenie wyłącznie wszystkich ćwiczeń oznacza pozytywną ocenę.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Każda z prac jest osobno oceniana i suma ocen stanowi o ocenie końcowej.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Podczas trwania semestru można ponowić zadanie lub jego część i przedstawić pracę do ponownej oceny.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Ćwiczenia nie spełniające powyższych warunków realizacji nie będą podlegać ocenie i nie mogą być podstawą do zaliczenia semestru.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Kolejność wykonywanych ćwiczeń jest uzależniona od indywidualny rozmów i ustaleń pomiędzy wykładowcą, a studentem.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 poszczególne ćwiczenia według indywidualnych predyspozycji.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3F49D2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3F49D266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B6CCF92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Zna i rozumie literaturę dotyczącą aktualności w zakresie technologii cyfrowych.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486D3D9E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K_WG01</w:t>
            </w:r>
            <w:r w:rsidR="002C0BEA">
              <w:br/>
            </w:r>
            <w:r w:rsidR="00522D3A" w:rsidRPr="3F49D266">
              <w:rPr>
                <w:sz w:val="20"/>
                <w:szCs w:val="20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033D49E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Zna i rozumie zasady rejestracji obrazu cyfrowego jego montażu, udźwiękowienia oraz typów planu i rodzajów kompozycji kadru.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708D9C37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K_WG03</w:t>
            </w:r>
            <w:r w:rsidR="00B63140">
              <w:br/>
            </w:r>
            <w:r w:rsidR="59ACD218" w:rsidRPr="3F49D266">
              <w:rPr>
                <w:sz w:val="20"/>
                <w:szCs w:val="20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CFDB880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Potrafi przygotowywać scenariusz i </w:t>
            </w:r>
            <w:proofErr w:type="spellStart"/>
            <w:r w:rsidRPr="3F49D266">
              <w:rPr>
                <w:sz w:val="20"/>
                <w:szCs w:val="20"/>
              </w:rPr>
              <w:t>storybo</w:t>
            </w:r>
            <w:r w:rsidR="74E6C3E7" w:rsidRPr="3F49D266">
              <w:rPr>
                <w:sz w:val="20"/>
                <w:szCs w:val="20"/>
              </w:rPr>
              <w:t>a</w:t>
            </w:r>
            <w:r w:rsidRPr="3F49D266">
              <w:rPr>
                <w:sz w:val="20"/>
                <w:szCs w:val="20"/>
              </w:rPr>
              <w:t>rd</w:t>
            </w:r>
            <w:proofErr w:type="spellEnd"/>
            <w:r w:rsidRPr="3F49D266">
              <w:rPr>
                <w:sz w:val="20"/>
                <w:szCs w:val="20"/>
              </w:rPr>
              <w:t xml:space="preserve"> oraz montować i udźwiękowić obraz ruchomy.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40DD36C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K_UW01</w:t>
            </w:r>
            <w:r w:rsidR="72DC61FC" w:rsidRPr="3F49D266">
              <w:rPr>
                <w:sz w:val="20"/>
                <w:szCs w:val="20"/>
              </w:rPr>
              <w:t xml:space="preserve"> 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B2EBCC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Potrafi w procesie kreacji artystycznej wykorzystywać specjalistyczne oprogramowani</w:t>
            </w:r>
            <w:r w:rsidR="51BB2BED" w:rsidRPr="3F49D266">
              <w:rPr>
                <w:sz w:val="20"/>
                <w:szCs w:val="20"/>
              </w:rPr>
              <w:t>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5F0626AB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K_UW01</w:t>
            </w:r>
            <w:r w:rsidR="00B63140">
              <w:br/>
            </w:r>
            <w:r w:rsidR="13F161A8" w:rsidRPr="3F49D266">
              <w:rPr>
                <w:sz w:val="20"/>
                <w:szCs w:val="20"/>
              </w:rPr>
              <w:t>K_UW04</w:t>
            </w:r>
          </w:p>
          <w:p w:rsidR="00B63140" w:rsidRPr="005C100B" w:rsidRDefault="6921FB63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5EDA5DF1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22532122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B909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KK_</w:t>
            </w:r>
            <w:r w:rsidR="000B6E9E">
              <w:rPr>
                <w:rFonts w:ascii="Times" w:eastAsia="Times" w:hAnsi="Times" w:cs="Times"/>
                <w:sz w:val="20"/>
                <w:szCs w:val="20"/>
                <w:lang w:eastAsia="en-US"/>
              </w:rPr>
              <w:t>K</w:t>
            </w: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3F49D266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3F49D266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00A142AC" w:rsidP="3F49D266">
            <w:pPr>
              <w:rPr>
                <w:sz w:val="20"/>
                <w:szCs w:val="20"/>
              </w:rPr>
            </w:pPr>
            <w:r>
              <w:br/>
            </w:r>
            <w:r w:rsidR="2F3763E8" w:rsidRPr="3F49D266">
              <w:rPr>
                <w:b/>
                <w:bCs/>
                <w:sz w:val="20"/>
                <w:szCs w:val="20"/>
              </w:rPr>
              <w:t>Literatura podstawowa: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Bednarek J., Multimedia w kształceniu, Wydawnictwo PWN, Warszawa 2008;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Danowski</w:t>
            </w:r>
            <w:proofErr w:type="spellEnd"/>
            <w:r w:rsidRPr="3F49D266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Huss</w:t>
            </w:r>
            <w:proofErr w:type="spellEnd"/>
            <w:r w:rsidRPr="3F49D266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3F49D266">
              <w:rPr>
                <w:sz w:val="20"/>
                <w:szCs w:val="20"/>
              </w:rPr>
              <w:t>Edition</w:t>
            </w:r>
            <w:proofErr w:type="spellEnd"/>
            <w:r w:rsidRPr="3F49D266">
              <w:rPr>
                <w:sz w:val="20"/>
                <w:szCs w:val="20"/>
              </w:rPr>
              <w:t xml:space="preserve"> 2000, Kraków 2004;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Kwaśny A., Od skanera do drukarki, Wyd. Helion, Gliwice 2001;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3F49D266">
              <w:rPr>
                <w:sz w:val="20"/>
                <w:szCs w:val="20"/>
              </w:rPr>
              <w:t>Dański</w:t>
            </w:r>
            <w:proofErr w:type="spellEnd"/>
            <w:r w:rsidRPr="3F49D266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Rudny T., Multimedia i grafika komputerowa, Wyd. Helion, Gliwice 2010;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Sikorski M., Interakcja człowiek-komputer. Wyd. PJWSTK, Warszawa;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Steward W., Tajniki skanowania, Warszawa, Wydawnictwo Mikom 2002;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Tomaszewska-Adamarek</w:t>
            </w:r>
            <w:proofErr w:type="spellEnd"/>
            <w:r w:rsidRPr="3F49D266">
              <w:rPr>
                <w:sz w:val="20"/>
                <w:szCs w:val="20"/>
              </w:rPr>
              <w:t xml:space="preserve"> A., ABC </w:t>
            </w:r>
            <w:proofErr w:type="spellStart"/>
            <w:r w:rsidRPr="3F49D266">
              <w:rPr>
                <w:sz w:val="20"/>
                <w:szCs w:val="20"/>
              </w:rPr>
              <w:t>Photoshop</w:t>
            </w:r>
            <w:proofErr w:type="spellEnd"/>
            <w:r w:rsidRPr="3F49D266">
              <w:rPr>
                <w:sz w:val="20"/>
                <w:szCs w:val="20"/>
              </w:rPr>
              <w:t xml:space="preserve"> CS3/CS3 PL, Gliwice, Helion 2007;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Tomaszewska-Adamarek</w:t>
            </w:r>
            <w:proofErr w:type="spellEnd"/>
            <w:r w:rsidRPr="3F49D266">
              <w:rPr>
                <w:sz w:val="20"/>
                <w:szCs w:val="20"/>
              </w:rPr>
              <w:t xml:space="preserve"> A., </w:t>
            </w:r>
            <w:proofErr w:type="spellStart"/>
            <w:r w:rsidRPr="3F49D266">
              <w:rPr>
                <w:sz w:val="20"/>
                <w:szCs w:val="20"/>
              </w:rPr>
              <w:t>Zimek</w:t>
            </w:r>
            <w:proofErr w:type="spellEnd"/>
            <w:r w:rsidRPr="3F49D266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Wieczorkowska A., Multimedia. Podstawy teoretyczne i zastosowania praktyczne, Wyd. PJWSTK, Warszawa 2008;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Wieczorkowska A., Multimedia. Wyd. PJWSTK, Warszawa;</w:t>
            </w:r>
            <w:r w:rsidR="00A142AC">
              <w:br/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Chrząszcz J., Grafika komputerowa: metody i narzędzia, Wyd. WNT, Warszawa 1994;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Freenan</w:t>
            </w:r>
            <w:proofErr w:type="spellEnd"/>
            <w:r w:rsidRPr="3F49D266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Lourekas</w:t>
            </w:r>
            <w:proofErr w:type="spellEnd"/>
            <w:r w:rsidRPr="3F49D266">
              <w:rPr>
                <w:sz w:val="20"/>
                <w:szCs w:val="20"/>
              </w:rPr>
              <w:t xml:space="preserve"> P., </w:t>
            </w:r>
            <w:proofErr w:type="spellStart"/>
            <w:r w:rsidRPr="3F49D266">
              <w:rPr>
                <w:sz w:val="20"/>
                <w:szCs w:val="20"/>
              </w:rPr>
              <w:t>Wainmann</w:t>
            </w:r>
            <w:proofErr w:type="spellEnd"/>
            <w:r w:rsidRPr="3F49D266">
              <w:rPr>
                <w:sz w:val="20"/>
                <w:szCs w:val="20"/>
              </w:rPr>
              <w:t xml:space="preserve"> </w:t>
            </w:r>
            <w:proofErr w:type="spellStart"/>
            <w:r w:rsidRPr="3F49D266">
              <w:rPr>
                <w:sz w:val="20"/>
                <w:szCs w:val="20"/>
              </w:rPr>
              <w:t>Elaine</w:t>
            </w:r>
            <w:proofErr w:type="spellEnd"/>
            <w:r w:rsidRPr="3F49D266">
              <w:rPr>
                <w:sz w:val="20"/>
                <w:szCs w:val="20"/>
              </w:rPr>
              <w:t xml:space="preserve">, Po prostu </w:t>
            </w:r>
            <w:proofErr w:type="spellStart"/>
            <w:r w:rsidRPr="3F49D266">
              <w:rPr>
                <w:sz w:val="20"/>
                <w:szCs w:val="20"/>
              </w:rPr>
              <w:t>Photoshop</w:t>
            </w:r>
            <w:proofErr w:type="spellEnd"/>
            <w:r w:rsidRPr="3F49D266">
              <w:rPr>
                <w:sz w:val="20"/>
                <w:szCs w:val="20"/>
              </w:rPr>
              <w:t xml:space="preserve"> 6/6 CE, Wyd. Helion, Gliwice 2001;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Seininger</w:t>
            </w:r>
            <w:proofErr w:type="spellEnd"/>
            <w:r w:rsidRPr="3F49D266">
              <w:rPr>
                <w:sz w:val="20"/>
                <w:szCs w:val="20"/>
              </w:rPr>
              <w:t xml:space="preserve"> A., Nauka o fotografii, Wydawnictwo Artystyczne i Filmowe, Warszawa 1987;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Władysław Skarbek, Multimedia, algorytmy i standardy kompresji, Akademicka Oficyna Wydawnicza, 1998;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Zabrodzki J. (red.), Grafika komputerowa, WNT 1995;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Zimek</w:t>
            </w:r>
            <w:proofErr w:type="spellEnd"/>
            <w:r w:rsidRPr="3F49D266">
              <w:rPr>
                <w:sz w:val="20"/>
                <w:szCs w:val="20"/>
              </w:rPr>
              <w:t xml:space="preserve"> R., </w:t>
            </w:r>
            <w:proofErr w:type="spellStart"/>
            <w:r w:rsidRPr="3F49D266">
              <w:rPr>
                <w:sz w:val="20"/>
                <w:szCs w:val="20"/>
              </w:rPr>
              <w:t>Oberlan</w:t>
            </w:r>
            <w:proofErr w:type="spellEnd"/>
            <w:r w:rsidRPr="3F49D266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A142AC" w:rsidRPr="005C100B" w:rsidRDefault="00A142AC" w:rsidP="3F49D266"/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3F49D266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3F49D266">
        <w:trPr>
          <w:trHeight w:val="30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3F49D266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3F49D26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20BF13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1D15A15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3F49D26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250228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F49D266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32041090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40</w:t>
            </w:r>
            <w:r w:rsidR="374A1111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F49D26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BC7D3F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5626D35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0,8</w:t>
            </w:r>
            <w:r w:rsidR="35B24488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FB006A5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40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6C413A0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1,6</w:t>
            </w:r>
            <w:r w:rsidR="50C72354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698F655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9</w:t>
            </w:r>
            <w:r w:rsidR="5C31A96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3EE04937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3,6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F49D266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2AEA802B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120</w:t>
            </w:r>
            <w:r w:rsidR="00D83793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0ED8DB6B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AC728F" w:rsidRDefault="00AC728F" w:rsidP="00AC728F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AC728F" w:rsidRDefault="00AC728F" w:rsidP="00AC728F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 zajęć, zaliczeń i egzaminów określono w: Regulaminie Studiów, Zasadach Studiowania, </w:t>
            </w: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F3" w:rsidRDefault="00FC09F3" w:rsidP="00481230">
      <w:r>
        <w:separator/>
      </w:r>
    </w:p>
  </w:endnote>
  <w:endnote w:type="continuationSeparator" w:id="0">
    <w:p w:rsidR="00FC09F3" w:rsidRDefault="00FC09F3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2E7292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AF017D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2E7292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F3" w:rsidRDefault="00FC09F3" w:rsidP="00481230">
      <w:r>
        <w:separator/>
      </w:r>
    </w:p>
  </w:footnote>
  <w:footnote w:type="continuationSeparator" w:id="0">
    <w:p w:rsidR="00FC09F3" w:rsidRDefault="00FC09F3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5E7"/>
    <w:multiLevelType w:val="hybridMultilevel"/>
    <w:tmpl w:val="A658FDE6"/>
    <w:lvl w:ilvl="0" w:tplc="2CFC3E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84C2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D4C7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60C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1C44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2E8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E6D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0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A063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21BB"/>
    <w:multiLevelType w:val="hybridMultilevel"/>
    <w:tmpl w:val="774ADA96"/>
    <w:lvl w:ilvl="0" w:tplc="5296A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5E6F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6403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43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A476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D675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E840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A2E7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9C4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A1848"/>
    <w:multiLevelType w:val="hybridMultilevel"/>
    <w:tmpl w:val="544A0562"/>
    <w:lvl w:ilvl="0" w:tplc="BB80C7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D802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7CF8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4B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D038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AEB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C0E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7CB4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BAE1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000D1"/>
    <w:multiLevelType w:val="hybridMultilevel"/>
    <w:tmpl w:val="ED12562C"/>
    <w:lvl w:ilvl="0" w:tplc="71C8A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6FD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801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AAD2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63E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602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26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10F3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6EC7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6E9E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08FC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66C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547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292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2D3A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0B6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28F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17D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060A1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4CC3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A7F19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09F3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0BF131"/>
    <w:rsid w:val="024BBCBE"/>
    <w:rsid w:val="02502288"/>
    <w:rsid w:val="02758008"/>
    <w:rsid w:val="027E4CD3"/>
    <w:rsid w:val="06C088B1"/>
    <w:rsid w:val="06C413A0"/>
    <w:rsid w:val="06E8AA4D"/>
    <w:rsid w:val="074B69BA"/>
    <w:rsid w:val="07A4B5B8"/>
    <w:rsid w:val="08C36DBE"/>
    <w:rsid w:val="08DA785A"/>
    <w:rsid w:val="090623F4"/>
    <w:rsid w:val="09666710"/>
    <w:rsid w:val="0A4C8EB8"/>
    <w:rsid w:val="0A53E299"/>
    <w:rsid w:val="0AB2EBCC"/>
    <w:rsid w:val="0AC06C31"/>
    <w:rsid w:val="0CC92EB4"/>
    <w:rsid w:val="0D7DA0DA"/>
    <w:rsid w:val="0DCD9E45"/>
    <w:rsid w:val="0DE14ED1"/>
    <w:rsid w:val="0E2D9BCE"/>
    <w:rsid w:val="0ED8DB6B"/>
    <w:rsid w:val="0EEE3A21"/>
    <w:rsid w:val="0F811B41"/>
    <w:rsid w:val="10148941"/>
    <w:rsid w:val="10E079B1"/>
    <w:rsid w:val="10FCC841"/>
    <w:rsid w:val="1119277E"/>
    <w:rsid w:val="1165727D"/>
    <w:rsid w:val="12FC8402"/>
    <w:rsid w:val="130502F2"/>
    <w:rsid w:val="1375987C"/>
    <w:rsid w:val="13F161A8"/>
    <w:rsid w:val="1422D878"/>
    <w:rsid w:val="14B909BE"/>
    <w:rsid w:val="14D7AB36"/>
    <w:rsid w:val="153EC3A2"/>
    <w:rsid w:val="17264887"/>
    <w:rsid w:val="17D78BA0"/>
    <w:rsid w:val="18CEE0BA"/>
    <w:rsid w:val="195AD693"/>
    <w:rsid w:val="19810A98"/>
    <w:rsid w:val="19B31A55"/>
    <w:rsid w:val="1A1A319F"/>
    <w:rsid w:val="1A494ADC"/>
    <w:rsid w:val="1C479FC9"/>
    <w:rsid w:val="1CAC8303"/>
    <w:rsid w:val="1CFE2682"/>
    <w:rsid w:val="1D15A15C"/>
    <w:rsid w:val="1D4F8186"/>
    <w:rsid w:val="1DE5FC7A"/>
    <w:rsid w:val="1DF47737"/>
    <w:rsid w:val="1E75103B"/>
    <w:rsid w:val="1F37828B"/>
    <w:rsid w:val="1F399E90"/>
    <w:rsid w:val="2176D76B"/>
    <w:rsid w:val="21BF2859"/>
    <w:rsid w:val="220AB523"/>
    <w:rsid w:val="2226D25F"/>
    <w:rsid w:val="22532122"/>
    <w:rsid w:val="2286CEA7"/>
    <w:rsid w:val="228EE745"/>
    <w:rsid w:val="24F5F9BF"/>
    <w:rsid w:val="2567E6A9"/>
    <w:rsid w:val="25B6B020"/>
    <w:rsid w:val="279A1BC6"/>
    <w:rsid w:val="27E3E4DF"/>
    <w:rsid w:val="285F56C4"/>
    <w:rsid w:val="28755E8F"/>
    <w:rsid w:val="28E89451"/>
    <w:rsid w:val="29CD1B2A"/>
    <w:rsid w:val="2A339E18"/>
    <w:rsid w:val="2A7F1FCB"/>
    <w:rsid w:val="2AEA802B"/>
    <w:rsid w:val="2B06EF43"/>
    <w:rsid w:val="2B36CC73"/>
    <w:rsid w:val="2B500EF5"/>
    <w:rsid w:val="2B5FE381"/>
    <w:rsid w:val="2B788CB6"/>
    <w:rsid w:val="2B8A3C40"/>
    <w:rsid w:val="2BC7D3F1"/>
    <w:rsid w:val="2C4138D9"/>
    <w:rsid w:val="2CAD1880"/>
    <w:rsid w:val="2CCF3026"/>
    <w:rsid w:val="2CFDB880"/>
    <w:rsid w:val="2D0DBE87"/>
    <w:rsid w:val="2D830C11"/>
    <w:rsid w:val="2DA56729"/>
    <w:rsid w:val="2DE4E71F"/>
    <w:rsid w:val="2E56836E"/>
    <w:rsid w:val="2F09A99C"/>
    <w:rsid w:val="2F3763E8"/>
    <w:rsid w:val="2F81E2A7"/>
    <w:rsid w:val="2FC3DEEB"/>
    <w:rsid w:val="30BA3FA0"/>
    <w:rsid w:val="317BC05E"/>
    <w:rsid w:val="318ECDC2"/>
    <w:rsid w:val="31E12FAA"/>
    <w:rsid w:val="31E88627"/>
    <w:rsid w:val="32041090"/>
    <w:rsid w:val="320BCF4C"/>
    <w:rsid w:val="32247E12"/>
    <w:rsid w:val="3331053C"/>
    <w:rsid w:val="33BD2D8A"/>
    <w:rsid w:val="33C4271C"/>
    <w:rsid w:val="340DD36C"/>
    <w:rsid w:val="35626D35"/>
    <w:rsid w:val="35635C14"/>
    <w:rsid w:val="356FA955"/>
    <w:rsid w:val="35B1EC34"/>
    <w:rsid w:val="35B24488"/>
    <w:rsid w:val="36AB8EA1"/>
    <w:rsid w:val="36D4719E"/>
    <w:rsid w:val="371458C3"/>
    <w:rsid w:val="374A1111"/>
    <w:rsid w:val="37690F5B"/>
    <w:rsid w:val="389D4B0D"/>
    <w:rsid w:val="38ABD132"/>
    <w:rsid w:val="39A624D1"/>
    <w:rsid w:val="3A7C1B38"/>
    <w:rsid w:val="3AE6C82B"/>
    <w:rsid w:val="3B3C2F74"/>
    <w:rsid w:val="3B6CCF92"/>
    <w:rsid w:val="3BFD9749"/>
    <w:rsid w:val="3C11265A"/>
    <w:rsid w:val="3C1D032F"/>
    <w:rsid w:val="3CC2FBF4"/>
    <w:rsid w:val="3D2AA5FA"/>
    <w:rsid w:val="3D324E2B"/>
    <w:rsid w:val="3D33B3AF"/>
    <w:rsid w:val="3E4AE593"/>
    <w:rsid w:val="3E5ECC55"/>
    <w:rsid w:val="3EE04937"/>
    <w:rsid w:val="3F3D5CEC"/>
    <w:rsid w:val="3F49D266"/>
    <w:rsid w:val="3F53EF92"/>
    <w:rsid w:val="3F980768"/>
    <w:rsid w:val="402BED59"/>
    <w:rsid w:val="4033D49E"/>
    <w:rsid w:val="4115B761"/>
    <w:rsid w:val="41361DA9"/>
    <w:rsid w:val="414509D2"/>
    <w:rsid w:val="4151644E"/>
    <w:rsid w:val="41EF1A57"/>
    <w:rsid w:val="4274FDAE"/>
    <w:rsid w:val="43372811"/>
    <w:rsid w:val="43989E72"/>
    <w:rsid w:val="44FBDA2E"/>
    <w:rsid w:val="451AD947"/>
    <w:rsid w:val="4575A885"/>
    <w:rsid w:val="45B94BCE"/>
    <w:rsid w:val="45F2AFA0"/>
    <w:rsid w:val="46F27950"/>
    <w:rsid w:val="47551C2F"/>
    <w:rsid w:val="486D3D9E"/>
    <w:rsid w:val="48B0C67E"/>
    <w:rsid w:val="48B72952"/>
    <w:rsid w:val="498D8803"/>
    <w:rsid w:val="49E4779F"/>
    <w:rsid w:val="4A8CBCF1"/>
    <w:rsid w:val="4AD909EE"/>
    <w:rsid w:val="4BE24EAC"/>
    <w:rsid w:val="4D4422DB"/>
    <w:rsid w:val="4E309978"/>
    <w:rsid w:val="4EE74937"/>
    <w:rsid w:val="4F9748B5"/>
    <w:rsid w:val="4FB006A5"/>
    <w:rsid w:val="4FFAFCBA"/>
    <w:rsid w:val="4FFC82BC"/>
    <w:rsid w:val="4FFF85A9"/>
    <w:rsid w:val="50BA5A5B"/>
    <w:rsid w:val="50C72354"/>
    <w:rsid w:val="512298FF"/>
    <w:rsid w:val="5183D323"/>
    <w:rsid w:val="51BB2BED"/>
    <w:rsid w:val="51F06ADC"/>
    <w:rsid w:val="52448EAB"/>
    <w:rsid w:val="52CFBF30"/>
    <w:rsid w:val="52EED57D"/>
    <w:rsid w:val="53C0036D"/>
    <w:rsid w:val="547FEC34"/>
    <w:rsid w:val="551AB4CC"/>
    <w:rsid w:val="552AD29B"/>
    <w:rsid w:val="5555C5F7"/>
    <w:rsid w:val="5787382B"/>
    <w:rsid w:val="59ACD218"/>
    <w:rsid w:val="59C2633C"/>
    <w:rsid w:val="5A40F226"/>
    <w:rsid w:val="5A916E00"/>
    <w:rsid w:val="5B306894"/>
    <w:rsid w:val="5B90A8E0"/>
    <w:rsid w:val="5C31A96C"/>
    <w:rsid w:val="5D0C9E54"/>
    <w:rsid w:val="5DAAD447"/>
    <w:rsid w:val="5E25C7BB"/>
    <w:rsid w:val="5E2B2C68"/>
    <w:rsid w:val="5EDA5DF1"/>
    <w:rsid w:val="5F0626AB"/>
    <w:rsid w:val="5F0D54F4"/>
    <w:rsid w:val="5F175D9E"/>
    <w:rsid w:val="6115C9E2"/>
    <w:rsid w:val="61591D13"/>
    <w:rsid w:val="618ABD16"/>
    <w:rsid w:val="623C3685"/>
    <w:rsid w:val="62526E9D"/>
    <w:rsid w:val="645464F3"/>
    <w:rsid w:val="64A4BB1F"/>
    <w:rsid w:val="64DC0829"/>
    <w:rsid w:val="65245D97"/>
    <w:rsid w:val="667A268C"/>
    <w:rsid w:val="66CD7853"/>
    <w:rsid w:val="6808F3F6"/>
    <w:rsid w:val="68F8EFD4"/>
    <w:rsid w:val="6921FB63"/>
    <w:rsid w:val="698F655C"/>
    <w:rsid w:val="69A5F847"/>
    <w:rsid w:val="6B451668"/>
    <w:rsid w:val="6C47961E"/>
    <w:rsid w:val="6DA83B92"/>
    <w:rsid w:val="6E2BAA97"/>
    <w:rsid w:val="6E6F5E35"/>
    <w:rsid w:val="700B3A7A"/>
    <w:rsid w:val="7072F9D3"/>
    <w:rsid w:val="708D9C37"/>
    <w:rsid w:val="709D6191"/>
    <w:rsid w:val="71ED3BE8"/>
    <w:rsid w:val="72DC61FC"/>
    <w:rsid w:val="72F118EE"/>
    <w:rsid w:val="73182ABA"/>
    <w:rsid w:val="7485C695"/>
    <w:rsid w:val="74865B66"/>
    <w:rsid w:val="74B32DFA"/>
    <w:rsid w:val="74E6C3E7"/>
    <w:rsid w:val="757AE3F5"/>
    <w:rsid w:val="75CE2DC5"/>
    <w:rsid w:val="7620CDA8"/>
    <w:rsid w:val="7667EEAB"/>
    <w:rsid w:val="76C4DF07"/>
    <w:rsid w:val="771DD665"/>
    <w:rsid w:val="775C80FA"/>
    <w:rsid w:val="77B95E1C"/>
    <w:rsid w:val="78211B5C"/>
    <w:rsid w:val="798B0F1C"/>
    <w:rsid w:val="7A68C045"/>
    <w:rsid w:val="7B2262BB"/>
    <w:rsid w:val="7C2FF21D"/>
    <w:rsid w:val="7D2A6611"/>
    <w:rsid w:val="7E19210C"/>
    <w:rsid w:val="7EA77636"/>
    <w:rsid w:val="7EDCA3CF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C728F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AC72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A36E2-F00B-4327-B5ED-9ED6FA75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1510</Words>
  <Characters>9066</Characters>
  <Application>Microsoft Office Word</Application>
  <DocSecurity>0</DocSecurity>
  <Lines>75</Lines>
  <Paragraphs>21</Paragraphs>
  <ScaleCrop>false</ScaleCrop>
  <Company>Politechnika Radomska</Company>
  <LinksUpToDate>false</LinksUpToDate>
  <CharactersWithSpaces>10555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10</cp:revision>
  <cp:lastPrinted>2020-01-17T08:01:00Z</cp:lastPrinted>
  <dcterms:created xsi:type="dcterms:W3CDTF">2021-04-19T17:56:00Z</dcterms:created>
  <dcterms:modified xsi:type="dcterms:W3CDTF">2024-07-22T10:03:00Z</dcterms:modified>
</cp:coreProperties>
</file>