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651F5E" w:rsidRPr="00A54859" w:rsidRDefault="00651F5E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651F5E" w:rsidRDefault="00651F5E" w:rsidP="004F471B">
            <w:pPr>
              <w:autoSpaceDE w:val="0"/>
              <w:autoSpaceDN w:val="0"/>
              <w:adjustRightInd w:val="0"/>
              <w:jc w:val="center"/>
              <w:rPr>
                <w:rFonts w:asciiTheme="minorBidi" w:eastAsia="Calibri" w:hAnsiTheme="minorBidi" w:cstheme="minorBidi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Psychologia mediów i r</w:t>
            </w:r>
            <w:r w:rsidRPr="00651F5E">
              <w:rPr>
                <w:rFonts w:asciiTheme="minorBidi" w:hAnsiTheme="minorBidi" w:cstheme="minorBidi"/>
                <w:bCs/>
                <w:sz w:val="20"/>
                <w:szCs w:val="20"/>
              </w:rPr>
              <w:t>eklamy</w:t>
            </w:r>
          </w:p>
        </w:tc>
      </w:tr>
      <w:tr w:rsidR="00651F5E" w:rsidRPr="00651F5E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0349D5" w:rsidRDefault="00651F5E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/O/Mgr/S/A1/5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651F5E" w:rsidRDefault="00651F5E" w:rsidP="004F471B">
            <w:pPr>
              <w:spacing w:line="276" w:lineRule="auto"/>
              <w:jc w:val="center"/>
              <w:rPr>
                <w:rFonts w:asciiTheme="minorBidi" w:eastAsia="Calibri" w:hAnsiTheme="minorBidi" w:cstheme="minorBidi"/>
                <w:bCs/>
                <w:i/>
                <w:sz w:val="20"/>
                <w:szCs w:val="20"/>
                <w:lang w:val="en-GB" w:eastAsia="en-US"/>
              </w:rPr>
            </w:pPr>
            <w:r w:rsidRPr="00651F5E">
              <w:rPr>
                <w:rFonts w:asciiTheme="minorBidi" w:hAnsiTheme="minorBidi" w:cstheme="minorBidi"/>
                <w:bCs/>
                <w:sz w:val="20"/>
                <w:szCs w:val="20"/>
                <w:lang w:val="en-GB"/>
              </w:rPr>
              <w:t>Psychology of Media and Advertisement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E971F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2C63C0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2C63C0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651F5E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8C4634" w:rsidRDefault="00651F5E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8C4634" w:rsidRDefault="00651F5E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034608" w:rsidRDefault="00651F5E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651F5E" w:rsidRPr="00034608" w:rsidRDefault="00651F5E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034608" w:rsidRDefault="00651F5E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studia stacjonarne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I, II</w:t>
            </w:r>
          </w:p>
        </w:tc>
      </w:tr>
      <w:tr w:rsidR="00651F5E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 podstawowych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51F5E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651F5E" w:rsidRPr="005C100B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51F5E" w:rsidRPr="005C100B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Kazimierz M. Łyszcz</w:t>
            </w:r>
          </w:p>
          <w:p w:rsidR="00651F5E" w:rsidRPr="005C100B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651F5E" w:rsidRPr="005C100B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8951FD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951FD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 xml:space="preserve">k.lyszcz@uthrad.pl,  48 3617882 </w:t>
            </w:r>
          </w:p>
          <w:p w:rsidR="00651F5E" w:rsidRPr="00A656C7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521F6" w:rsidRDefault="00651F5E" w:rsidP="00651F5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Celem przedmiotu jest zaznajomie</w:t>
            </w:r>
            <w:r w:rsidRPr="00DA24B7">
              <w:rPr>
                <w:rFonts w:eastAsia="Calibri"/>
                <w:sz w:val="20"/>
                <w:szCs w:val="20"/>
                <w:lang w:eastAsia="en-US"/>
              </w:rPr>
              <w:t>n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ie studentów z wiedzą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z zakresu</w:t>
            </w:r>
            <w:r w:rsidRPr="00DA24B7">
              <w:rPr>
                <w:rFonts w:eastAsia="Calibri"/>
                <w:sz w:val="20"/>
                <w:szCs w:val="20"/>
                <w:lang w:eastAsia="en-US"/>
              </w:rPr>
              <w:t xml:space="preserve"> problematyki psychologii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występującej </w:t>
            </w:r>
            <w:r w:rsidRPr="00DA24B7">
              <w:rPr>
                <w:rFonts w:eastAsia="Calibri"/>
                <w:sz w:val="20"/>
                <w:szCs w:val="20"/>
                <w:lang w:eastAsia="en-US"/>
              </w:rPr>
              <w:t xml:space="preserve">w mediach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i reklamie. P</w:t>
            </w:r>
            <w:r w:rsidRPr="00DA24B7">
              <w:rPr>
                <w:rFonts w:eastAsia="Calibri"/>
                <w:sz w:val="20"/>
                <w:szCs w:val="20"/>
                <w:lang w:eastAsia="en-US"/>
              </w:rPr>
              <w:t xml:space="preserve">rzekazanie wiadomości na temat psychologicznych mechanizmów i reguł rządzących procesami poznawczymi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DA24B7">
              <w:rPr>
                <w:rFonts w:eastAsia="Calibri"/>
                <w:sz w:val="20"/>
                <w:szCs w:val="20"/>
                <w:lang w:eastAsia="en-US"/>
              </w:rPr>
              <w:t>i emocjonalnymi, jakie są zaangażowane w procesie percepcji przekazu reklamowego.</w:t>
            </w:r>
          </w:p>
          <w:p w:rsidR="00651F5E" w:rsidRPr="005C100B" w:rsidRDefault="00651F5E" w:rsidP="00651F5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52C3" w:rsidRDefault="007552C3" w:rsidP="007552C3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532C7" w:rsidRDefault="00651F5E" w:rsidP="00651F5E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Semestr I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Pojęcie i definicja reklamy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Płaszczyzny oddziaływania reklamy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Tworzenie reklamy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651F5E">
              <w:rPr>
                <w:rFonts w:eastAsia="Calibri"/>
                <w:sz w:val="20"/>
                <w:szCs w:val="20"/>
                <w:lang w:eastAsia="en-US"/>
              </w:rPr>
              <w:t xml:space="preserve"> Zasada Czterech Czynników AIDA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Grupa docelowa i jej wpływ na cechy produktu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Stereotyp kulturowy i społeczny wykorzystywany przy wytwarzaniu reklam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Rola podświadomości w percepcji reklam, reklama podprogowa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Product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placement</w:t>
            </w:r>
            <w:proofErr w:type="spellEnd"/>
            <w:r w:rsidR="00C23209">
              <w:rPr>
                <w:rFonts w:eastAsia="Calibri"/>
                <w:sz w:val="20"/>
                <w:szCs w:val="20"/>
                <w:lang w:eastAsia="en-US"/>
              </w:rPr>
              <w:t xml:space="preserve"> – lokowanie produktów</w:t>
            </w:r>
          </w:p>
          <w:p w:rsidR="00651F5E" w:rsidRP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Emocje w reklamie (pozytywne, negatywne), poczucie własnej wartości</w:t>
            </w:r>
          </w:p>
          <w:p w:rsidR="00651F5E" w:rsidRDefault="00651F5E" w:rsidP="00651F5E">
            <w:pPr>
              <w:autoSpaceDE w:val="0"/>
              <w:autoSpaceDN w:val="0"/>
              <w:adjustRightInd w:val="0"/>
              <w:ind w:left="3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51F5E" w:rsidRPr="00DA24B7" w:rsidRDefault="00651F5E" w:rsidP="00651F5E">
            <w:pPr>
              <w:autoSpaceDE w:val="0"/>
              <w:autoSpaceDN w:val="0"/>
              <w:adjustRightInd w:val="0"/>
              <w:ind w:left="36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Semestr II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 xml:space="preserve">Dziecko w reklamie, infantylizm, uczucia </w:t>
            </w:r>
            <w:proofErr w:type="spellStart"/>
            <w:r w:rsidRPr="00651F5E">
              <w:rPr>
                <w:rFonts w:eastAsia="Calibri"/>
                <w:sz w:val="20"/>
                <w:szCs w:val="20"/>
                <w:lang w:eastAsia="en-US"/>
              </w:rPr>
              <w:t>propulsywne</w:t>
            </w:r>
            <w:proofErr w:type="spellEnd"/>
            <w:r w:rsidRPr="00651F5E">
              <w:rPr>
                <w:rFonts w:eastAsia="Calibri"/>
                <w:sz w:val="20"/>
                <w:szCs w:val="20"/>
                <w:lang w:eastAsia="en-US"/>
              </w:rPr>
              <w:t xml:space="preserve"> wobec najmłodszych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Reklamy wywołujące silne emocje i reakcje odbiorców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Tło reklamy: czynniki atmosferyczne, kolor, przestrzeń, muzyka, budowa kadru</w:t>
            </w:r>
          </w:p>
          <w:p w:rsidR="00651F5E" w:rsidRP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 xml:space="preserve"> Reklama polityczna </w:t>
            </w:r>
            <w:r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Pr="00651F5E">
              <w:rPr>
                <w:rFonts w:eastAsia="Calibri"/>
                <w:sz w:val="20"/>
                <w:szCs w:val="20"/>
                <w:lang w:eastAsia="en-US"/>
              </w:rPr>
              <w:t xml:space="preserve"> pomiędzy perswazją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651F5E">
              <w:rPr>
                <w:rFonts w:eastAsia="Calibri"/>
                <w:sz w:val="20"/>
                <w:szCs w:val="20"/>
                <w:lang w:eastAsia="en-US"/>
              </w:rPr>
              <w:t>a manipulacją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Percepcja i postrzeganie reklamy, tworzenie kulturowych schematów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Wpływ reklamy na tworzenie nowych form językowych</w:t>
            </w:r>
          </w:p>
          <w:p w:rsidR="00651F5E" w:rsidRP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Rola mediów w tworzeniu społeczeństwa informacyjnego</w:t>
            </w:r>
          </w:p>
          <w:p w:rsidR="00C521F6" w:rsidRPr="00C521F6" w:rsidRDefault="00C521F6" w:rsidP="009B6D95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4065" w:rsidRDefault="001A4065" w:rsidP="00B65D9C">
            <w:pPr>
              <w:tabs>
                <w:tab w:val="left" w:pos="4073"/>
              </w:tabs>
              <w:contextualSpacing/>
              <w:rPr>
                <w:sz w:val="20"/>
                <w:szCs w:val="20"/>
                <w:lang w:eastAsia="en-US"/>
              </w:rPr>
            </w:pPr>
          </w:p>
          <w:p w:rsidR="001A4065" w:rsidRDefault="00C23209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 z wykorzystaniem materiałów audiowizualnych, aktywizowanie studentów poprzez dyskusję na określony temat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C23209" w:rsidRPr="005C100B" w:rsidRDefault="00C23209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552C3" w:rsidRDefault="007552C3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1D20F6" w:rsidRDefault="00052721" w:rsidP="00C23209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 xml:space="preserve">rządkowanych temu przedmiotowi. Zaliczenie przedmiotu odbywa się na podstawie </w:t>
            </w:r>
            <w:r w:rsidR="00C23209">
              <w:rPr>
                <w:sz w:val="20"/>
                <w:szCs w:val="20"/>
                <w:lang w:eastAsia="en-US"/>
              </w:rPr>
              <w:t xml:space="preserve">tekstu samodzielnie </w:t>
            </w:r>
            <w:r>
              <w:rPr>
                <w:sz w:val="20"/>
                <w:szCs w:val="20"/>
                <w:lang w:eastAsia="en-US"/>
              </w:rPr>
              <w:t xml:space="preserve">przygotowanego przez studenta.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Kryteria</w:t>
            </w:r>
            <w:r w:rsidR="00C23209">
              <w:rPr>
                <w:sz w:val="20"/>
                <w:szCs w:val="20"/>
                <w:lang w:eastAsia="en-US"/>
              </w:rPr>
              <w:t xml:space="preserve"> uzyskania oceny na zaliczenie:</w:t>
            </w:r>
          </w:p>
          <w:p w:rsidR="00C23209" w:rsidRPr="004918DE" w:rsidRDefault="00C23209" w:rsidP="00C23209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p</w:t>
            </w:r>
            <w:r w:rsidRPr="004918DE">
              <w:rPr>
                <w:rFonts w:asciiTheme="minorHAnsi" w:hAnsiTheme="minorHAnsi" w:cstheme="minorHAnsi"/>
                <w:sz w:val="20"/>
                <w:szCs w:val="20"/>
              </w:rPr>
              <w:t xml:space="preserve">isemna praca kontrolna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(7</w:t>
            </w:r>
            <w:r w:rsidRPr="004918DE">
              <w:rPr>
                <w:rFonts w:asciiTheme="minorHAnsi" w:hAnsiTheme="minorHAnsi" w:cstheme="minorHAnsi"/>
                <w:sz w:val="20"/>
                <w:szCs w:val="20"/>
              </w:rPr>
              <w:t>0%)</w:t>
            </w:r>
          </w:p>
          <w:p w:rsidR="00C23209" w:rsidRPr="004918DE" w:rsidRDefault="00C23209" w:rsidP="00C23209">
            <w:pPr>
              <w:suppressAutoHyphens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aktywność na zajęciach (3</w:t>
            </w:r>
            <w:r w:rsidRPr="004918DE">
              <w:rPr>
                <w:rFonts w:asciiTheme="minorHAnsi" w:hAnsiTheme="minorHAnsi" w:cstheme="minorHAnsi"/>
                <w:sz w:val="20"/>
                <w:szCs w:val="20"/>
              </w:rPr>
              <w:t>0%)</w:t>
            </w:r>
          </w:p>
          <w:p w:rsidR="007552C3" w:rsidRPr="007552C3" w:rsidRDefault="007552C3" w:rsidP="00C23209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8"/>
        <w:gridCol w:w="3406"/>
        <w:gridCol w:w="1390"/>
        <w:gridCol w:w="1292"/>
        <w:gridCol w:w="1416"/>
        <w:gridCol w:w="1451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32279F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32279F" w:rsidRPr="005C100B" w:rsidTr="00741FE5">
        <w:trPr>
          <w:trHeight w:val="280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C23209" w:rsidP="00724E4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Zna i definiuje</w:t>
            </w:r>
            <w:r w:rsidRPr="00CA257C">
              <w:rPr>
                <w:rFonts w:eastAsia="Calibri"/>
                <w:sz w:val="20"/>
                <w:szCs w:val="20"/>
                <w:lang w:eastAsia="en-US"/>
              </w:rPr>
              <w:t xml:space="preserve"> podstawowe instrumenty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CA257C">
              <w:rPr>
                <w:rFonts w:eastAsia="Calibri"/>
                <w:sz w:val="20"/>
                <w:szCs w:val="20"/>
                <w:lang w:eastAsia="en-US"/>
              </w:rPr>
              <w:t xml:space="preserve">i narzędzia służące </w:t>
            </w:r>
            <w:r>
              <w:rPr>
                <w:rFonts w:eastAsia="Calibri"/>
                <w:sz w:val="20"/>
                <w:szCs w:val="20"/>
                <w:lang w:eastAsia="en-US"/>
              </w:rPr>
              <w:t>do tworzenia</w:t>
            </w:r>
            <w:r w:rsidRPr="00CA257C">
              <w:rPr>
                <w:rFonts w:eastAsia="Calibri"/>
                <w:sz w:val="20"/>
                <w:szCs w:val="20"/>
                <w:lang w:eastAsia="en-US"/>
              </w:rPr>
              <w:t xml:space="preserve"> reklam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komunikatów wizualnych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24E41" w:rsidRPr="00724E41" w:rsidRDefault="00C2320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23209">
              <w:rPr>
                <w:rFonts w:eastAsia="Calibri"/>
                <w:sz w:val="20"/>
                <w:szCs w:val="20"/>
                <w:lang w:eastAsia="en-US"/>
              </w:rPr>
              <w:lastRenderedPageBreak/>
              <w:t>K_WG02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741FE5" w:rsidRDefault="00741FE5" w:rsidP="00741F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E680C" w:rsidRPr="005C100B" w:rsidRDefault="00CE680C" w:rsidP="00741F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  <w:r w:rsidR="001A406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A4065">
              <w:rPr>
                <w:rFonts w:eastAsia="Calibri"/>
                <w:sz w:val="20"/>
                <w:szCs w:val="20"/>
                <w:lang w:eastAsia="en-US"/>
              </w:rPr>
              <w:br/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CE680C" w:rsidRPr="005C100B" w:rsidRDefault="0032279F" w:rsidP="003227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Przygotowanie </w:t>
            </w:r>
            <w:r w:rsidR="007444E4">
              <w:rPr>
                <w:rFonts w:eastAsia="Calibri"/>
                <w:sz w:val="20"/>
                <w:szCs w:val="20"/>
                <w:lang w:eastAsia="en-US"/>
              </w:rPr>
              <w:t>p</w:t>
            </w:r>
            <w:r>
              <w:rPr>
                <w:rFonts w:eastAsia="Calibri"/>
                <w:sz w:val="20"/>
                <w:szCs w:val="20"/>
                <w:lang w:eastAsia="en-US"/>
              </w:rPr>
              <w:t>racy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lastRenderedPageBreak/>
              <w:t>pisemn</w:t>
            </w:r>
            <w:r>
              <w:rPr>
                <w:rFonts w:eastAsia="Calibri"/>
                <w:sz w:val="20"/>
                <w:szCs w:val="20"/>
                <w:lang w:eastAsia="en-US"/>
              </w:rPr>
              <w:t>ej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80C" w:rsidRPr="005C100B" w:rsidRDefault="0032279F" w:rsidP="003227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Ocena pracy pisemnej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2279F" w:rsidRPr="005C100B" w:rsidTr="005E1F6D">
        <w:trPr>
          <w:trHeight w:val="864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Default="00C23209" w:rsidP="00DE088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D0A5A">
              <w:rPr>
                <w:rFonts w:eastAsia="Calibri"/>
                <w:sz w:val="20"/>
                <w:szCs w:val="20"/>
                <w:lang w:eastAsia="en-US"/>
              </w:rPr>
              <w:t xml:space="preserve">Posiada wiedzę na temat roli środków psychologicznych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wykorzystywanych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FD0A5A">
              <w:rPr>
                <w:rFonts w:eastAsia="Calibri"/>
                <w:sz w:val="20"/>
                <w:szCs w:val="20"/>
                <w:lang w:eastAsia="en-US"/>
              </w:rPr>
              <w:t>w konstruowaniu przekazu reklamowego</w:t>
            </w:r>
          </w:p>
          <w:p w:rsidR="005E1F6D" w:rsidRPr="005C100B" w:rsidRDefault="005E1F6D" w:rsidP="00DE088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741FE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741FE5" w:rsidRDefault="00741FE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Pr="005C100B" w:rsidRDefault="0032279F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pracy pisemnej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2279F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Ocena pracy pisemnej</w:t>
            </w:r>
          </w:p>
        </w:tc>
      </w:tr>
      <w:tr w:rsidR="005E1F6D" w:rsidRPr="005C100B" w:rsidTr="001D20F6">
        <w:trPr>
          <w:trHeight w:val="288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5E1F6D" w:rsidRDefault="005E1F6D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1F6D" w:rsidRPr="005E1F6D" w:rsidRDefault="005E1F6D" w:rsidP="00DE088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E1F6D">
              <w:rPr>
                <w:sz w:val="20"/>
                <w:szCs w:val="20"/>
              </w:rPr>
              <w:t>Rozumie wpływ społecznych i cywilizacyjnych zmian na styl życia społeczności lokalnej, regionalnej, krajowej, światowej.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5E1F6D" w:rsidRPr="005E1F6D" w:rsidRDefault="005E1F6D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1F6D">
              <w:rPr>
                <w:sz w:val="20"/>
                <w:szCs w:val="20"/>
              </w:rPr>
              <w:t>K_WK10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5E1F6D" w:rsidRDefault="005E1F6D" w:rsidP="005E1F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5E1F6D" w:rsidRDefault="005E1F6D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5E1F6D" w:rsidRDefault="005E1F6D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pracy pisemnej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1F6D" w:rsidRDefault="005E1F6D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Ocena pracy pisemnej</w:t>
            </w:r>
          </w:p>
        </w:tc>
      </w:tr>
      <w:tr w:rsidR="0032279F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741FE5" w:rsidP="0099351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30D47">
              <w:rPr>
                <w:rFonts w:eastAsia="Calibri"/>
                <w:sz w:val="20"/>
                <w:szCs w:val="20"/>
                <w:lang w:eastAsia="en-US"/>
              </w:rPr>
              <w:t>Potrafi interpretować reklamy pod kątem użytych w nich mechanizmów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wizualnych i językowych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741FE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>K_UW11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741FE5" w:rsidRDefault="00741FE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Pr="005C100B" w:rsidRDefault="0032279F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pracy pisemnej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2279F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Ocena pracy pisemnej</w:t>
            </w:r>
          </w:p>
        </w:tc>
      </w:tr>
      <w:tr w:rsidR="0032279F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D165D" w:rsidRDefault="002D165D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165D" w:rsidRDefault="00741FE5" w:rsidP="003179D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30D47">
              <w:rPr>
                <w:rFonts w:eastAsia="Calibri"/>
                <w:sz w:val="20"/>
                <w:szCs w:val="20"/>
                <w:lang w:eastAsia="en-US"/>
              </w:rPr>
              <w:t>M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a świadomość użytych w przekazach medialnych </w:t>
            </w:r>
            <w:r w:rsidRPr="00830D47">
              <w:rPr>
                <w:rFonts w:eastAsia="Calibri"/>
                <w:sz w:val="20"/>
                <w:szCs w:val="20"/>
                <w:lang w:eastAsia="en-US"/>
              </w:rPr>
              <w:t>mechanizmów psychologicznych oraz dokonuje oceny reklam prezentowanych w różnych mediach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41FE5" w:rsidRDefault="00741FE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2D165D" w:rsidRDefault="00741FE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>K_KK03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2D165D" w:rsidRPr="005C100B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D165D" w:rsidRPr="005C100B" w:rsidRDefault="0032279F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pracy pisemnej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165D" w:rsidRPr="005C100B" w:rsidRDefault="0032279F" w:rsidP="003227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Ocena pracy pisemnej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6D95" w:rsidRPr="0032279F" w:rsidRDefault="009B6D95" w:rsidP="0032279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41FE5" w:rsidRPr="004918DE" w:rsidRDefault="00741FE5" w:rsidP="00DC6DF5">
            <w:pPr>
              <w:ind w:left="3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918D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Literatura podstawowa: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5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Budzyński W.,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Reklama. Techniki skutecznej perswazji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Warszawa 2001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5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41FE5">
              <w:rPr>
                <w:rFonts w:eastAsia="Calibri"/>
                <w:sz w:val="20"/>
                <w:szCs w:val="20"/>
                <w:lang w:eastAsia="en-US"/>
              </w:rPr>
              <w:t>Caples</w:t>
            </w:r>
            <w:proofErr w:type="spellEnd"/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J., </w:t>
            </w:r>
            <w:proofErr w:type="spellStart"/>
            <w:r w:rsidRPr="00741FE5">
              <w:rPr>
                <w:rFonts w:eastAsia="Calibri"/>
                <w:sz w:val="20"/>
                <w:szCs w:val="20"/>
                <w:lang w:eastAsia="en-US"/>
              </w:rPr>
              <w:t>Hahn</w:t>
            </w:r>
            <w:proofErr w:type="spellEnd"/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F.E.,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Skuteczna reklama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Warszawa 2000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5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Doliński D.,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Psychologiczne mechanizmy reklamy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Gdańsk 2008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5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41FE5">
              <w:rPr>
                <w:rFonts w:eastAsia="Calibri"/>
                <w:sz w:val="20"/>
                <w:szCs w:val="20"/>
                <w:lang w:eastAsia="en-US"/>
              </w:rPr>
              <w:t>Goban-Klas</w:t>
            </w:r>
            <w:proofErr w:type="spellEnd"/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T.,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Media i komunikowanie masowe: teorie i analizy prasy, radia, telewizji i Internetu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Warszawa 1999</w:t>
            </w:r>
          </w:p>
          <w:p w:rsidR="00741FE5" w:rsidRPr="00741FE5" w:rsidRDefault="00741FE5" w:rsidP="00741FE5">
            <w:pPr>
              <w:pStyle w:val="Akapitzlist"/>
              <w:numPr>
                <w:ilvl w:val="0"/>
                <w:numId w:val="15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41FE5">
              <w:rPr>
                <w:rFonts w:eastAsia="Calibri"/>
                <w:sz w:val="20"/>
                <w:szCs w:val="20"/>
                <w:lang w:eastAsia="en-US"/>
              </w:rPr>
              <w:t>Golka</w:t>
            </w:r>
            <w:proofErr w:type="spellEnd"/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M.,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Socjologia kultury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Warszawa 2013</w:t>
            </w:r>
          </w:p>
          <w:p w:rsidR="00741FE5" w:rsidRPr="004918DE" w:rsidRDefault="00741FE5" w:rsidP="00741FE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41FE5" w:rsidRPr="004918DE" w:rsidRDefault="00741FE5" w:rsidP="00DC6DF5">
            <w:pPr>
              <w:ind w:left="3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918D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Literatura uzupełniająca: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6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Bralczyk,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Język na sprzedaż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Gdańsk 2004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6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Gołębiewska M.,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Demontaż atrakcji. O estetyce audiowizualności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Gdańsk 2003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6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Hopfinger M.,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Kultura audiowizualna u progu XXI wieku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Warszawa 1997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6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41FE5">
              <w:rPr>
                <w:rFonts w:eastAsia="Calibri"/>
                <w:sz w:val="20"/>
                <w:szCs w:val="20"/>
                <w:lang w:eastAsia="en-US"/>
              </w:rPr>
              <w:t>Pitrus</w:t>
            </w:r>
            <w:proofErr w:type="spellEnd"/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A.,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Zrozumieć reklamę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Kraków 2001</w:t>
            </w:r>
          </w:p>
          <w:p w:rsidR="007552C3" w:rsidRDefault="00741FE5" w:rsidP="00741FE5">
            <w:pPr>
              <w:pStyle w:val="Akapitzlist"/>
              <w:numPr>
                <w:ilvl w:val="0"/>
                <w:numId w:val="16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Szczęsna E.,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Poetyka reklamy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Warszawa 2001</w:t>
            </w:r>
          </w:p>
          <w:p w:rsidR="00A142AC" w:rsidRPr="0032279F" w:rsidRDefault="00A142AC" w:rsidP="0032279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32279F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C6DA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32279F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32279F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A2819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32279F">
              <w:rPr>
                <w:rFonts w:eastAsia="Calibri"/>
                <w:sz w:val="20"/>
                <w:szCs w:val="20"/>
                <w:lang w:eastAsia="en-US"/>
              </w:rPr>
              <w:t>0.2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32279F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0.6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32279F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 [h]/ 1</w:t>
            </w:r>
            <w:r w:rsidR="00DC6DA1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32279F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 h/ 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E971FC" w:rsidRDefault="00E971FC" w:rsidP="00E971FC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E971FC" w:rsidRDefault="00E971FC" w:rsidP="00E971FC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78D" w:rsidRDefault="00EA578D" w:rsidP="00481230">
      <w:r>
        <w:separator/>
      </w:r>
    </w:p>
  </w:endnote>
  <w:endnote w:type="continuationSeparator" w:id="0">
    <w:p w:rsidR="00EA578D" w:rsidRDefault="00EA578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A4065" w:rsidRDefault="002E2DCD">
        <w:pPr>
          <w:pStyle w:val="Stopka"/>
          <w:jc w:val="center"/>
        </w:pPr>
        <w:fldSimple w:instr="PAGE   \* MERGEFORMAT">
          <w:r w:rsidR="002C63C0">
            <w:rPr>
              <w:noProof/>
            </w:rPr>
            <w:t>1</w:t>
          </w:r>
        </w:fldSimple>
      </w:p>
    </w:sdtContent>
  </w:sdt>
  <w:p w:rsidR="001A4065" w:rsidRDefault="001A406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A4065" w:rsidRDefault="002E2DCD">
        <w:pPr>
          <w:pStyle w:val="Stopka"/>
          <w:jc w:val="center"/>
        </w:pPr>
        <w:fldSimple w:instr=" PAGE   \* MERGEFORMAT ">
          <w:r w:rsidR="001A4065">
            <w:rPr>
              <w:noProof/>
            </w:rPr>
            <w:t>27</w:t>
          </w:r>
        </w:fldSimple>
      </w:p>
    </w:sdtContent>
  </w:sdt>
  <w:p w:rsidR="001A4065" w:rsidRDefault="001A40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78D" w:rsidRDefault="00EA578D" w:rsidP="00481230">
      <w:r>
        <w:separator/>
      </w:r>
    </w:p>
  </w:footnote>
  <w:footnote w:type="continuationSeparator" w:id="0">
    <w:p w:rsidR="00EA578D" w:rsidRDefault="00EA578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14927"/>
    <w:multiLevelType w:val="hybridMultilevel"/>
    <w:tmpl w:val="3C6EC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E7B1F"/>
    <w:multiLevelType w:val="hybridMultilevel"/>
    <w:tmpl w:val="2CB0D9F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2463244D"/>
    <w:multiLevelType w:val="hybridMultilevel"/>
    <w:tmpl w:val="A4B091C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A0D1D"/>
    <w:multiLevelType w:val="hybridMultilevel"/>
    <w:tmpl w:val="84A8B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E4553E"/>
    <w:multiLevelType w:val="hybridMultilevel"/>
    <w:tmpl w:val="C3004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322B7"/>
    <w:multiLevelType w:val="hybridMultilevel"/>
    <w:tmpl w:val="E74AC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D72CA"/>
    <w:multiLevelType w:val="hybridMultilevel"/>
    <w:tmpl w:val="E4BC8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C5F51"/>
    <w:multiLevelType w:val="hybridMultilevel"/>
    <w:tmpl w:val="F58C8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5501B"/>
    <w:multiLevelType w:val="hybridMultilevel"/>
    <w:tmpl w:val="C270EBC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10"/>
  </w:num>
  <w:num w:numId="9">
    <w:abstractNumId w:val="12"/>
  </w:num>
  <w:num w:numId="10">
    <w:abstractNumId w:val="11"/>
  </w:num>
  <w:num w:numId="11">
    <w:abstractNumId w:val="2"/>
  </w:num>
  <w:num w:numId="12">
    <w:abstractNumId w:val="6"/>
  </w:num>
  <w:num w:numId="13">
    <w:abstractNumId w:val="15"/>
  </w:num>
  <w:num w:numId="14">
    <w:abstractNumId w:val="0"/>
  </w:num>
  <w:num w:numId="15">
    <w:abstractNumId w:val="8"/>
  </w:num>
  <w:num w:numId="16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6EA1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700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256D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065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5507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1B71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68F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3C0"/>
    <w:rsid w:val="002C65C6"/>
    <w:rsid w:val="002C7FB8"/>
    <w:rsid w:val="002D04EB"/>
    <w:rsid w:val="002D0E4B"/>
    <w:rsid w:val="002D165D"/>
    <w:rsid w:val="002D1698"/>
    <w:rsid w:val="002D2525"/>
    <w:rsid w:val="002D256C"/>
    <w:rsid w:val="002D3630"/>
    <w:rsid w:val="002D42B8"/>
    <w:rsid w:val="002D4A44"/>
    <w:rsid w:val="002D58D7"/>
    <w:rsid w:val="002D6191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2DCD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179D7"/>
    <w:rsid w:val="003203E8"/>
    <w:rsid w:val="0032279F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4AE6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3C5F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55F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91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1F6D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1F5E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3B48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E41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1FE5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52C3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9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77C39"/>
    <w:rsid w:val="00881483"/>
    <w:rsid w:val="00882D6C"/>
    <w:rsid w:val="00882F92"/>
    <w:rsid w:val="008838F8"/>
    <w:rsid w:val="00883FF6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1FD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29AD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514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D9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569B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209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1F6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2B83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1BFE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4C5F"/>
    <w:rsid w:val="00DC585D"/>
    <w:rsid w:val="00DC5ACC"/>
    <w:rsid w:val="00DC62A8"/>
    <w:rsid w:val="00DC6426"/>
    <w:rsid w:val="00DC6DA1"/>
    <w:rsid w:val="00DC6DF5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88A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1FC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578D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1B82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1E6F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09D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C75E4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971FC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E971F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DBE1E-32E1-4ADB-AF13-944BB3CD7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9</cp:revision>
  <cp:lastPrinted>2020-01-17T08:01:00Z</cp:lastPrinted>
  <dcterms:created xsi:type="dcterms:W3CDTF">2021-05-01T23:15:00Z</dcterms:created>
  <dcterms:modified xsi:type="dcterms:W3CDTF">2024-07-19T10:38:00Z</dcterms:modified>
</cp:coreProperties>
</file>