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F37FF" w:rsidRPr="00A54859" w:rsidRDefault="001F37FF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1F37FF" w:rsidRDefault="001F37FF" w:rsidP="00DC5EF7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1F37FF">
              <w:rPr>
                <w:rFonts w:eastAsia="Calibri"/>
                <w:iCs/>
                <w:sz w:val="20"/>
                <w:szCs w:val="20"/>
                <w:lang w:eastAsia="en-US"/>
              </w:rPr>
              <w:t>Doktryny i krytyka artystyczna</w:t>
            </w:r>
          </w:p>
        </w:tc>
      </w:tr>
      <w:tr w:rsidR="001F37FF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0349D5" w:rsidRDefault="001F37FF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</w:t>
            </w:r>
            <w:r w:rsidR="00B9452E">
              <w:rPr>
                <w:iCs/>
                <w:sz w:val="20"/>
                <w:szCs w:val="20"/>
                <w:lang w:eastAsia="en-US"/>
              </w:rPr>
              <w:t>N</w:t>
            </w:r>
            <w:r>
              <w:rPr>
                <w:iCs/>
                <w:sz w:val="20"/>
                <w:szCs w:val="20"/>
                <w:lang w:eastAsia="en-US"/>
              </w:rPr>
              <w:t>S</w:t>
            </w:r>
            <w:r w:rsidR="00B9452E">
              <w:rPr>
                <w:iCs/>
                <w:sz w:val="20"/>
                <w:szCs w:val="20"/>
                <w:lang w:eastAsia="en-US"/>
              </w:rPr>
              <w:t>T</w:t>
            </w:r>
            <w:r>
              <w:rPr>
                <w:iCs/>
                <w:sz w:val="20"/>
                <w:szCs w:val="20"/>
                <w:lang w:eastAsia="en-US"/>
              </w:rPr>
              <w:t>/A</w:t>
            </w:r>
            <w:r w:rsidRPr="000349D5">
              <w:rPr>
                <w:iCs/>
                <w:sz w:val="20"/>
                <w:szCs w:val="20"/>
                <w:lang w:eastAsia="en-US"/>
              </w:rPr>
              <w:t>1/</w:t>
            </w:r>
            <w:r w:rsidR="00B9452E">
              <w:rPr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1F37FF" w:rsidRDefault="001F37FF" w:rsidP="00DC5EF7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1F37FF">
              <w:rPr>
                <w:rFonts w:eastAsia="Calibri"/>
                <w:iCs/>
                <w:sz w:val="20"/>
                <w:szCs w:val="20"/>
                <w:lang w:val="en-GB" w:eastAsia="en-US"/>
              </w:rPr>
              <w:t>Doctrine and Art Criticism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D860CB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777B78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777B78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1F37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8C4634" w:rsidRDefault="001F37FF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8C4634" w:rsidRDefault="001F37F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034608" w:rsidRDefault="001F37FF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1F37FF" w:rsidRPr="00034608" w:rsidRDefault="001F37FF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034608" w:rsidRDefault="001F37FF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B9452E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IX</w:t>
            </w:r>
          </w:p>
        </w:tc>
      </w:tr>
      <w:tr w:rsidR="001F37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B9452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1F37FF">
              <w:rPr>
                <w:rFonts w:eastAsia="Calibri"/>
                <w:sz w:val="20"/>
                <w:szCs w:val="20"/>
              </w:rPr>
              <w:t xml:space="preserve">0 </w:t>
            </w:r>
            <w:r w:rsidR="001F37FF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1F37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1F37FF" w:rsidRPr="00A656C7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Pr="00E94BA4" w:rsidRDefault="001F37FF" w:rsidP="001F37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Celem przedmiotu jest u</w:t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miejętność interpretowania dzieła sztuki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pogłębionego namysłu nad informacją wizualną, formułowania własnych przemyśleń i komentarzy w postaci tekstu krytycznego; </w:t>
            </w:r>
          </w:p>
          <w:p w:rsidR="00A142AC" w:rsidRDefault="001F37FF" w:rsidP="001F37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Poznanie uwarunkowanej historycznie zmienności form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sposobów 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prawiania krytyki artystycznej. </w:t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Zrozumienie wpływu krytyki artystycznej na sposoby interpretowania zjawisk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sztuki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i postawy jej odbiorców. </w:t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Znajomość najważniejszych doktryn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koncepcji artystycznych w sztuce nowoczesnej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1F37FF" w:rsidRPr="001F37FF" w:rsidRDefault="001F37FF" w:rsidP="001F37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P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F37FF">
              <w:rPr>
                <w:rFonts w:eastAsia="Calibri"/>
                <w:sz w:val="20"/>
                <w:szCs w:val="20"/>
                <w:lang w:eastAsia="en-US"/>
              </w:rPr>
              <w:t>Krytyka a społeczeństwo, formy krytyki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Ewolucja i rodzaje krytyki artystycznej: filozofó</w:t>
            </w:r>
            <w:r>
              <w:rPr>
                <w:rFonts w:eastAsia="Calibri"/>
                <w:sz w:val="20"/>
                <w:szCs w:val="20"/>
                <w:lang w:eastAsia="en-US"/>
              </w:rPr>
              <w:t>w, literatów, poetów, ekspertów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Teorie sztuki w renesansie, m</w:t>
            </w:r>
            <w:r>
              <w:rPr>
                <w:rFonts w:eastAsia="Calibri"/>
                <w:sz w:val="20"/>
                <w:szCs w:val="20"/>
                <w:lang w:eastAsia="en-US"/>
              </w:rPr>
              <w:t>anieryzmie, baroku, klasycyzmie</w:t>
            </w:r>
          </w:p>
          <w:p w:rsidR="001F37FF" w:rsidRP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 xml:space="preserve">Romantyzm </w:t>
            </w:r>
            <w:r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1F37FF">
              <w:rPr>
                <w:rFonts w:eastAsia="Calibri"/>
                <w:sz w:val="20"/>
                <w:szCs w:val="20"/>
                <w:lang w:eastAsia="en-US"/>
              </w:rPr>
              <w:t xml:space="preserve"> nowa koncepcja sztuki i artysty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1F37FF">
              <w:rPr>
                <w:rFonts w:eastAsia="Calibri"/>
                <w:sz w:val="20"/>
                <w:szCs w:val="20"/>
                <w:lang w:eastAsia="en-US"/>
              </w:rPr>
              <w:t>w społeczeństwie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Rola czynników zewnętrznych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kształtowaniu społecznej recepcji sztuki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>: polityka, państwo</w:t>
            </w:r>
            <w:r>
              <w:rPr>
                <w:rFonts w:eastAsia="Calibri"/>
                <w:sz w:val="20"/>
                <w:szCs w:val="20"/>
                <w:lang w:eastAsia="en-US"/>
              </w:rPr>
              <w:t>, instytucje pozarządowe, mecenat prywatny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Formowanie się doktryn estetycznych w kontekście czynników insty</w:t>
            </w:r>
            <w:r>
              <w:rPr>
                <w:rFonts w:eastAsia="Calibri"/>
                <w:sz w:val="20"/>
                <w:szCs w:val="20"/>
                <w:lang w:eastAsia="en-US"/>
              </w:rPr>
              <w:t>tucjonalnych sztuki i poza nimi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Wpływ tendencji modernistycznych na kształtowanie się doktryn estetycznych i artystycznych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Wpływ tekstów krytycznych na program i działalność ugrupowań artystycznych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>, takich jak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 xml:space="preserve">: impresjonizm, kubizm, surrealizm, </w:t>
            </w:r>
            <w:proofErr w:type="spellStart"/>
            <w:r w:rsidRPr="00573543">
              <w:rPr>
                <w:rFonts w:eastAsia="Calibri"/>
                <w:sz w:val="20"/>
                <w:szCs w:val="20"/>
                <w:lang w:eastAsia="en-US"/>
              </w:rPr>
              <w:t>neoawangarda</w:t>
            </w:r>
            <w:proofErr w:type="spellEnd"/>
            <w:r w:rsidRPr="00573543">
              <w:rPr>
                <w:rFonts w:eastAsia="Calibri"/>
                <w:sz w:val="20"/>
                <w:szCs w:val="20"/>
                <w:lang w:eastAsia="en-US"/>
              </w:rPr>
              <w:t>, konceptualizm, postmodernizm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Analizy tekstów krytycznych dotyczących twórczości wybitnych artys</w:t>
            </w:r>
            <w:r w:rsidR="00741DDB">
              <w:rPr>
                <w:rFonts w:eastAsia="Calibri"/>
                <w:sz w:val="20"/>
                <w:szCs w:val="20"/>
                <w:lang w:eastAsia="en-US"/>
              </w:rPr>
              <w:t xml:space="preserve">tów polskich (S. Wyspiański, </w:t>
            </w:r>
            <w:r w:rsidR="00741DDB">
              <w:rPr>
                <w:rFonts w:eastAsia="Calibri"/>
                <w:sz w:val="20"/>
                <w:szCs w:val="20"/>
                <w:lang w:eastAsia="en-US"/>
              </w:rPr>
              <w:br/>
              <w:t xml:space="preserve">J. 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 xml:space="preserve">Malczewski, J. Nowosielski) i zagranicznych </w:t>
            </w:r>
            <w:r w:rsidR="00741DDB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>(P. Picasso, S. Dali)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Najważniejsze i najbardziej wpł</w:t>
            </w:r>
            <w:r>
              <w:rPr>
                <w:rFonts w:eastAsia="Calibri"/>
                <w:sz w:val="20"/>
                <w:szCs w:val="20"/>
                <w:lang w:eastAsia="en-US"/>
              </w:rPr>
              <w:t>ywowe doktryny artystyczne XX wieku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>: kubizm, futuryzm, surrealizm, neoplastycyzm, pop art, konceptualizm, sztuka krytyczna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>Obecność krytyki w mass mediach: prasa, film, radio, telewizja, Internet.</w:t>
            </w:r>
          </w:p>
          <w:p w:rsidR="00B532C7" w:rsidRPr="001F37FF" w:rsidRDefault="00B532C7" w:rsidP="001F37FF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741DD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="00741DDB">
              <w:rPr>
                <w:sz w:val="20"/>
                <w:szCs w:val="20"/>
                <w:lang w:eastAsia="en-US"/>
              </w:rPr>
              <w:t>z elementami dyskusji</w:t>
            </w:r>
            <w:r w:rsidRPr="123A6DC5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ze sprawdzianu – 75%</w:t>
            </w:r>
          </w:p>
          <w:p w:rsidR="00A142AC" w:rsidRDefault="009E077D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ocena za tekst </w:t>
            </w:r>
            <w:r w:rsidR="00C15845">
              <w:rPr>
                <w:sz w:val="20"/>
                <w:szCs w:val="20"/>
                <w:lang w:eastAsia="en-US"/>
              </w:rPr>
              <w:t xml:space="preserve">przygotowany przez </w:t>
            </w:r>
            <w:r>
              <w:rPr>
                <w:sz w:val="20"/>
                <w:szCs w:val="20"/>
                <w:lang w:eastAsia="en-US"/>
              </w:rPr>
              <w:t>studenta – 25%</w:t>
            </w:r>
          </w:p>
          <w:p w:rsidR="007552C3" w:rsidRPr="007552C3" w:rsidRDefault="007552C3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0D6A75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>Posiada pogłębioną wiedzę na temat stylów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</w:t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 kierunków artystycznych modernizmu, definiuje </w:t>
            </w:r>
            <w:r>
              <w:rPr>
                <w:rFonts w:eastAsia="Calibri"/>
                <w:sz w:val="20"/>
                <w:szCs w:val="20"/>
                <w:lang w:eastAsia="en-US"/>
              </w:rPr>
              <w:t>i charakteryzuje</w:t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 ich założenia ideowe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0D6A7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A75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CE680C" w:rsidP="00724E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0D6A75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Rozpoznaje główne typy krytyki artystycznej i potrafi powiązać je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>z odpowiednimi kierunkami w sztuce</w:t>
            </w:r>
            <w:r w:rsidR="00C32A5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32A5E"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0F3526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0F3526" w:rsidRDefault="000F35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F3526" w:rsidRPr="00E94BA4" w:rsidRDefault="000F3526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F0DEB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0F3526" w:rsidRPr="00C32A5E" w:rsidRDefault="000F35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0DEB">
              <w:rPr>
                <w:sz w:val="20"/>
                <w:szCs w:val="20"/>
              </w:rPr>
              <w:t>K_WK10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0F3526" w:rsidRDefault="000F3526" w:rsidP="000F352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0F3526" w:rsidRDefault="000F352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0F3526" w:rsidRDefault="000F3526" w:rsidP="000F352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0F3526" w:rsidRDefault="000F3526" w:rsidP="000F352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F3526" w:rsidRDefault="000F3526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32A5E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>Posiada umiejętność samodzielnej analizy tekstu krytycznego i potrafi dokonać jego interpretacji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32A5E">
              <w:rPr>
                <w:sz w:val="20"/>
                <w:szCs w:val="20"/>
              </w:rPr>
              <w:t>K_UK13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C32A5E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Pr="00E94BA4" w:rsidRDefault="00C32A5E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Opracowuje założenia ideowe określonego materiału artystycznego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i formułuje swoje sądy i przemyślenia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>w postaci samodzielnego tekstu krytycznego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lub opisu ideowego.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C32A5E" w:rsidRPr="00C32A5E" w:rsidRDefault="00C32A5E" w:rsidP="00B65D9C">
            <w:pPr>
              <w:jc w:val="center"/>
              <w:rPr>
                <w:sz w:val="20"/>
                <w:szCs w:val="20"/>
              </w:rPr>
            </w:pPr>
            <w:r w:rsidRPr="00C32A5E">
              <w:rPr>
                <w:sz w:val="20"/>
                <w:szCs w:val="20"/>
              </w:rPr>
              <w:t>K_UK14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C32A5E" w:rsidRPr="005C100B" w:rsidTr="000D6A75">
        <w:trPr>
          <w:trHeight w:val="968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Pr="005C100B" w:rsidRDefault="00C32A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asciiTheme="minorBidi" w:hAnsiTheme="minorBidi" w:cstheme="minorBidi"/>
                <w:sz w:val="20"/>
                <w:szCs w:val="20"/>
              </w:rPr>
              <w:t>Potrafi współpracować przy przygotowa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niu tekstów </w:t>
            </w:r>
            <w:r w:rsidRPr="00E94BA4">
              <w:rPr>
                <w:rFonts w:asciiTheme="minorBidi" w:hAnsiTheme="minorBidi" w:cstheme="minorBidi"/>
                <w:sz w:val="20"/>
                <w:szCs w:val="20"/>
              </w:rPr>
              <w:t>o sztuce towarzyszącym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przedsięwzięciom artystycznym</w:t>
            </w:r>
            <w:r w:rsidRPr="00E94BA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realizowanym w</w:t>
            </w:r>
            <w:r w:rsidRPr="00E94BA4">
              <w:rPr>
                <w:rFonts w:asciiTheme="minorBidi" w:hAnsiTheme="minorBidi" w:cstheme="minorBidi"/>
                <w:sz w:val="20"/>
                <w:szCs w:val="20"/>
              </w:rPr>
              <w:t xml:space="preserve"> przestrzeni społecznej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P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32A5E">
              <w:rPr>
                <w:sz w:val="20"/>
                <w:szCs w:val="20"/>
              </w:rPr>
              <w:t>K_KK04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32A5E" w:rsidRDefault="00C32A5E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Default="00C32A5E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32A5E" w:rsidRPr="005C100B" w:rsidRDefault="00C32A5E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C32A5E" w:rsidRPr="005C100B" w:rsidRDefault="00C32A5E" w:rsidP="000D6A7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Default="007552C3" w:rsidP="007552C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0D6A75" w:rsidRPr="00694E64" w:rsidRDefault="000D6A75" w:rsidP="009C4DDF">
            <w:pPr>
              <w:ind w:left="360"/>
              <w:rPr>
                <w:rFonts w:asciiTheme="minorBidi" w:hAnsiTheme="minorBidi" w:cstheme="minorBidi"/>
                <w:i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b/>
                <w:sz w:val="20"/>
                <w:szCs w:val="20"/>
              </w:rPr>
              <w:t>Literatura podstawowa: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Artyści o 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sztuce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red. E. Grabska, H. Morawska, Warszawa 1969</w:t>
            </w:r>
          </w:p>
          <w:p w:rsidR="000D6A75" w:rsidRPr="00694E64" w:rsidRDefault="000D6A75" w:rsidP="000D6A75">
            <w:pPr>
              <w:pStyle w:val="Tekstpodstawowy"/>
              <w:numPr>
                <w:ilvl w:val="0"/>
                <w:numId w:val="12"/>
              </w:numPr>
              <w:tabs>
                <w:tab w:val="left" w:pos="-5814"/>
                <w:tab w:val="left" w:pos="426"/>
                <w:tab w:val="left" w:pos="720"/>
              </w:tabs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Dzieje krytyki artystycznej i myśli o sztuce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, Warszawa 2009 </w:t>
            </w:r>
          </w:p>
          <w:p w:rsidR="000D6A75" w:rsidRPr="00694E64" w:rsidRDefault="000D6A75" w:rsidP="000D6A75">
            <w:pPr>
              <w:pStyle w:val="Tekstpodstawowy"/>
              <w:numPr>
                <w:ilvl w:val="0"/>
                <w:numId w:val="12"/>
              </w:numPr>
              <w:tabs>
                <w:tab w:val="left" w:pos="-5814"/>
                <w:tab w:val="left" w:pos="426"/>
                <w:tab w:val="left" w:pos="720"/>
              </w:tabs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Dziemidok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B.,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Główne kontrowersje estetyki współczesnej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2002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Greenberg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C., 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Obrona modernizmu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2003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Janicka K., 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Światopogląd surrealizmu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1985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Juszkiewicz P.,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Od rozkoszy historiozofii do gry w nic. Polska krytyka artystyczna  czasu odwilży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Poznań 2005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Granica współczesności 1909-1925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1989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Krytycy i sztuka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2004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Pożegnanie z krytyką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1966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Teoretycy, artyści i krytycy o sztuce 1700-1870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,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red. E. Grabska</w:t>
            </w:r>
          </w:p>
          <w:p w:rsidR="000D6A75" w:rsidRPr="00694E64" w:rsidRDefault="000D6A75" w:rsidP="000D6A75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0D6A75" w:rsidRPr="00694E64" w:rsidRDefault="000D6A75" w:rsidP="009C4DDF">
            <w:pPr>
              <w:ind w:left="360"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b/>
                <w:sz w:val="20"/>
                <w:szCs w:val="20"/>
              </w:rPr>
              <w:t>Literatura uzupełniająca: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Baugarth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Ch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Futuryzm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1978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Burger P.,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Teoria awangardy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Danto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A. C,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Świat sztuki. Pisma z filozofii sztuki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Janicka K.,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Surrealizm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1986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Juszczak W.,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Malarstwo polskiego modernizmu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Gdańsk 2004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Margolis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J.,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Czym w gruncie rzeczy jest dzieło sztuki?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 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Kraków 2004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Moderniści o sztuce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opr. E. Grabska, Warszawa 1971</w:t>
            </w:r>
          </w:p>
          <w:p w:rsid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iCs/>
                <w:sz w:val="20"/>
                <w:szCs w:val="20"/>
              </w:rPr>
              <w:t>Naylor</w:t>
            </w:r>
            <w:proofErr w:type="spellEnd"/>
            <w:r w:rsidRPr="00694E64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G.,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Bauhaus</w:t>
            </w:r>
            <w:r w:rsidRPr="00694E64">
              <w:rPr>
                <w:rFonts w:asciiTheme="minorBidi" w:hAnsiTheme="minorBidi" w:cstheme="minorBidi"/>
                <w:iCs/>
                <w:sz w:val="20"/>
                <w:szCs w:val="20"/>
              </w:rPr>
              <w:t>, Warszawa 1988</w:t>
            </w:r>
          </w:p>
          <w:p w:rsidR="000D6A75" w:rsidRP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D6A75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>Kubizm. Wprowadzenie do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>sztuki XX wieku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>, Warszawa 1986</w:t>
            </w:r>
          </w:p>
          <w:p w:rsidR="000D6A75" w:rsidRP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D6A75">
              <w:rPr>
                <w:rFonts w:asciiTheme="minorBidi" w:hAnsiTheme="minorBidi" w:cstheme="minorBidi"/>
                <w:sz w:val="20"/>
                <w:szCs w:val="20"/>
              </w:rPr>
              <w:t>Porębski M.,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 Nowosielski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>, Kraków 200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  <w:p w:rsidR="000D6A75" w:rsidRP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D6A75">
              <w:rPr>
                <w:rFonts w:asciiTheme="minorBidi" w:hAnsiTheme="minorBidi" w:cstheme="minorBidi"/>
                <w:sz w:val="20"/>
                <w:szCs w:val="20"/>
              </w:rPr>
              <w:t xml:space="preserve">Richter H., 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>Dadaizm. Sztuka i antysztuka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>, Warszawa 1986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Teksty o malarzach. Antologia polskiej krytyki artystycznej 1890-1918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, red. W. Jaworska, 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br/>
              <w:t>W. Juszczak, Wrocław 1976</w:t>
            </w:r>
          </w:p>
          <w:p w:rsidR="00A142AC" w:rsidRDefault="000D6A75" w:rsidP="009C4DDF">
            <w:pPr>
              <w:ind w:left="360"/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Aktualne i archiwalne czasopisma o sztuce: „Arteria”, „Format”,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Exit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”, „Obieg”,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Art</w:t>
            </w:r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eon</w:t>
            </w:r>
            <w:proofErr w:type="spellEnd"/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 xml:space="preserve">”, „2+3D”, </w:t>
            </w:r>
            <w:r w:rsidR="009C4DDF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br/>
            </w:r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„Rzeźba Polska”,</w:t>
            </w:r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 xml:space="preserve"> „Sztuka”, „Projekt”, „Przegląd Artystyczny”, „Art 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in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 xml:space="preserve"> America”,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Kunstforum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Artforum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”.</w:t>
            </w:r>
          </w:p>
          <w:p w:rsidR="000D6A75" w:rsidRDefault="000D6A75" w:rsidP="009C4DDF">
            <w:pPr>
              <w:ind w:left="360"/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Strony internetowe prezentujące aktualną sztukę</w:t>
            </w:r>
            <w:r w:rsidR="009C4DDF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.</w:t>
            </w:r>
          </w:p>
          <w:p w:rsidR="009C4DDF" w:rsidRPr="007552C3" w:rsidRDefault="009C4DDF" w:rsidP="009C4DDF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  <w:lang w:eastAsia="en-US"/>
        </w:rPr>
      </w:pPr>
    </w:p>
    <w:p w:rsidR="009C4DDF" w:rsidRPr="005C100B" w:rsidRDefault="009C4DDF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B9452E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B9452E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9452E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1.4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9452E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 [h]/ 0.4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724E4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D860CB" w:rsidRDefault="00D860CB" w:rsidP="00D860C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860CB" w:rsidRDefault="00D860CB" w:rsidP="00D860C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EAC" w:rsidRDefault="005E6EAC" w:rsidP="00481230">
      <w:r>
        <w:separator/>
      </w:r>
    </w:p>
  </w:endnote>
  <w:endnote w:type="continuationSeparator" w:id="0">
    <w:p w:rsidR="005E6EAC" w:rsidRDefault="005E6EA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B50D76">
        <w:pPr>
          <w:pStyle w:val="Stopka"/>
          <w:jc w:val="center"/>
        </w:pPr>
        <w:fldSimple w:instr="PAGE   \* MERGEFORMAT">
          <w:r w:rsidR="00777B78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B50D76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EAC" w:rsidRDefault="005E6EAC" w:rsidP="00481230">
      <w:r>
        <w:separator/>
      </w:r>
    </w:p>
  </w:footnote>
  <w:footnote w:type="continuationSeparator" w:id="0">
    <w:p w:rsidR="005E6EAC" w:rsidRDefault="005E6EA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5950B37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i w:val="0"/>
        <w:iCs w:val="0"/>
        <w:sz w:val="16"/>
        <w:szCs w:val="20"/>
      </w:rPr>
    </w:lvl>
  </w:abstractNum>
  <w:abstractNum w:abstractNumId="1">
    <w:nsid w:val="00000003"/>
    <w:multiLevelType w:val="singleLevel"/>
    <w:tmpl w:val="A756F7F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Bidi" w:hAnsiTheme="minorBidi" w:cstheme="minorBidi" w:hint="default"/>
        <w:b w:val="0"/>
        <w:bCs/>
        <w:i w:val="0"/>
        <w:iCs/>
        <w:sz w:val="16"/>
        <w:szCs w:val="22"/>
      </w:rPr>
    </w:lvl>
  </w:abstractNum>
  <w:abstractNum w:abstractNumId="2">
    <w:nsid w:val="04641D81"/>
    <w:multiLevelType w:val="hybridMultilevel"/>
    <w:tmpl w:val="D7F09C10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61E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75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3526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37FF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0C16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04F5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5C38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49A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E6EAC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1DDB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B78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BA6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4DDF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3CC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678A"/>
    <w:rsid w:val="00B4764B"/>
    <w:rsid w:val="00B50CA2"/>
    <w:rsid w:val="00B50D76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52E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845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2A5E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CFE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0CB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266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860CB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D860C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AFBD-F08B-4388-9B2B-6B5716C7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9</cp:revision>
  <cp:lastPrinted>2020-01-17T08:01:00Z</cp:lastPrinted>
  <dcterms:created xsi:type="dcterms:W3CDTF">2021-05-01T18:01:00Z</dcterms:created>
  <dcterms:modified xsi:type="dcterms:W3CDTF">2024-07-22T10:12:00Z</dcterms:modified>
</cp:coreProperties>
</file>