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72BA6" w14:textId="77777777" w:rsidR="00411DC5" w:rsidRPr="00261969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261969">
        <w:rPr>
          <w:rFonts w:eastAsia="Calibri"/>
          <w:b/>
          <w:bCs/>
          <w:spacing w:val="30"/>
          <w:sz w:val="20"/>
          <w:szCs w:val="20"/>
        </w:rPr>
        <w:t>KARTA PRZEDMIOTU (SYLABUS</w:t>
      </w:r>
      <w:r w:rsidR="00365BA5" w:rsidRPr="00261969">
        <w:rPr>
          <w:rFonts w:eastAsia="Calibri"/>
          <w:b/>
          <w:bCs/>
          <w:spacing w:val="30"/>
          <w:sz w:val="20"/>
          <w:szCs w:val="20"/>
        </w:rPr>
        <w:t>)</w:t>
      </w:r>
    </w:p>
    <w:p w14:paraId="76A25F96" w14:textId="77777777" w:rsidR="00411DC5" w:rsidRPr="00261969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14:paraId="4E39E6FE" w14:textId="77777777" w:rsidR="00411DC5" w:rsidRPr="00261969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261969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21"/>
        <w:gridCol w:w="2157"/>
        <w:gridCol w:w="835"/>
        <w:gridCol w:w="1427"/>
        <w:gridCol w:w="1418"/>
        <w:gridCol w:w="1136"/>
        <w:gridCol w:w="1128"/>
      </w:tblGrid>
      <w:tr w:rsidR="00CF58A4" w:rsidRPr="00261969" w14:paraId="39A02237" w14:textId="77777777" w:rsidTr="00727C3A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E5F6E86" w14:textId="77777777" w:rsidR="00CF58A4" w:rsidRPr="00944FB4" w:rsidRDefault="00CF58A4" w:rsidP="00CF58A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44FB4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14:paraId="4E1FD2C3" w14:textId="77777777" w:rsidR="00CF58A4" w:rsidRPr="00944FB4" w:rsidRDefault="00CF58A4" w:rsidP="00CF58A4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44FB4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8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5E552A4" w14:textId="77777777" w:rsidR="00CF58A4" w:rsidRPr="00944FB4" w:rsidRDefault="00B05669" w:rsidP="00CF58A4">
            <w:pPr>
              <w:jc w:val="center"/>
              <w:rPr>
                <w:sz w:val="20"/>
                <w:szCs w:val="20"/>
              </w:rPr>
            </w:pPr>
            <w:r w:rsidRPr="00944FB4">
              <w:rPr>
                <w:sz w:val="20"/>
                <w:szCs w:val="20"/>
              </w:rPr>
              <w:t>Przekład ustny</w:t>
            </w:r>
            <w:r w:rsidR="00794699" w:rsidRPr="00944FB4">
              <w:rPr>
                <w:sz w:val="20"/>
                <w:szCs w:val="20"/>
              </w:rPr>
              <w:t xml:space="preserve"> konferencyjny</w:t>
            </w:r>
          </w:p>
        </w:tc>
      </w:tr>
      <w:tr w:rsidR="00CF58A4" w:rsidRPr="00261969" w14:paraId="797F84A0" w14:textId="77777777" w:rsidTr="00727C3A">
        <w:trPr>
          <w:trHeight w:val="526"/>
          <w:jc w:val="center"/>
        </w:trPr>
        <w:tc>
          <w:tcPr>
            <w:tcW w:w="21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F4D5A24" w14:textId="77777777" w:rsidR="00CF58A4" w:rsidRPr="00944FB4" w:rsidRDefault="00CF58A4" w:rsidP="00CF58A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44FB4">
              <w:rPr>
                <w:iCs/>
                <w:color w:val="000000"/>
                <w:sz w:val="20"/>
                <w:szCs w:val="20"/>
                <w:lang w:val="en-GB" w:eastAsia="en-US"/>
              </w:rPr>
              <w:t>FA/P/</w:t>
            </w:r>
            <w:r w:rsidR="00794699" w:rsidRPr="00944FB4">
              <w:rPr>
                <w:iCs/>
                <w:color w:val="000000"/>
                <w:sz w:val="20"/>
                <w:szCs w:val="20"/>
                <w:lang w:val="en-GB" w:eastAsia="en-US"/>
              </w:rPr>
              <w:t>2</w:t>
            </w:r>
            <w:r w:rsidRPr="00944FB4">
              <w:rPr>
                <w:iCs/>
                <w:color w:val="000000"/>
                <w:sz w:val="20"/>
                <w:szCs w:val="20"/>
                <w:lang w:val="en-GB" w:eastAsia="en-US"/>
              </w:rPr>
              <w:t>/ST/B</w:t>
            </w:r>
            <w:r w:rsidR="00794699" w:rsidRPr="00944FB4">
              <w:rPr>
                <w:iCs/>
                <w:color w:val="000000"/>
                <w:sz w:val="20"/>
                <w:szCs w:val="20"/>
                <w:lang w:val="en-GB" w:eastAsia="en-US"/>
              </w:rPr>
              <w:t>2</w:t>
            </w:r>
            <w:r w:rsidRPr="00944FB4">
              <w:rPr>
                <w:iCs/>
                <w:color w:val="000000"/>
                <w:sz w:val="20"/>
                <w:szCs w:val="20"/>
                <w:lang w:val="en-GB" w:eastAsia="en-US"/>
              </w:rPr>
              <w:t>/</w:t>
            </w:r>
            <w:r w:rsidR="00794699" w:rsidRPr="00944FB4">
              <w:rPr>
                <w:iCs/>
                <w:color w:val="000000"/>
                <w:sz w:val="20"/>
                <w:szCs w:val="20"/>
                <w:lang w:val="en-GB" w:eastAsia="en-US"/>
              </w:rPr>
              <w:t>5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14:paraId="6587FFD3" w14:textId="77777777" w:rsidR="00CF58A4" w:rsidRPr="00944FB4" w:rsidRDefault="00CF58A4" w:rsidP="00CF58A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28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D6E3F4F" w14:textId="77777777" w:rsidR="00CF58A4" w:rsidRPr="00944FB4" w:rsidRDefault="00794699" w:rsidP="00CF58A4">
            <w:pPr>
              <w:jc w:val="center"/>
              <w:rPr>
                <w:sz w:val="20"/>
                <w:szCs w:val="20"/>
                <w:lang w:val="en-US"/>
              </w:rPr>
            </w:pPr>
            <w:r w:rsidRPr="00944FB4">
              <w:rPr>
                <w:sz w:val="20"/>
                <w:szCs w:val="20"/>
              </w:rPr>
              <w:t xml:space="preserve">Conference </w:t>
            </w:r>
            <w:proofErr w:type="spellStart"/>
            <w:r w:rsidR="00B05669" w:rsidRPr="00944FB4">
              <w:rPr>
                <w:sz w:val="20"/>
                <w:szCs w:val="20"/>
              </w:rPr>
              <w:t>In</w:t>
            </w:r>
            <w:r w:rsidR="007203C3" w:rsidRPr="00944FB4">
              <w:rPr>
                <w:sz w:val="20"/>
                <w:szCs w:val="20"/>
              </w:rPr>
              <w:t>terpreti</w:t>
            </w:r>
            <w:r w:rsidRPr="00944FB4">
              <w:rPr>
                <w:sz w:val="20"/>
                <w:szCs w:val="20"/>
              </w:rPr>
              <w:t>ng</w:t>
            </w:r>
            <w:proofErr w:type="spellEnd"/>
          </w:p>
        </w:tc>
      </w:tr>
      <w:tr w:rsidR="00C0360B" w:rsidRPr="00261969" w14:paraId="635D74D0" w14:textId="77777777" w:rsidTr="00727C3A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C0FE08B" w14:textId="77777777" w:rsidR="00C0360B" w:rsidRPr="00944FB4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944FB4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825F60E" w14:textId="77777777" w:rsidR="00C0360B" w:rsidRPr="00944FB4" w:rsidRDefault="006C5AAF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44FB4">
              <w:rPr>
                <w:rFonts w:eastAsia="Calibri"/>
                <w:sz w:val="20"/>
                <w:szCs w:val="20"/>
                <w:lang w:eastAsia="en-US"/>
              </w:rPr>
              <w:t>angielski</w:t>
            </w:r>
            <w:r w:rsidR="007203C3" w:rsidRPr="00944FB4">
              <w:rPr>
                <w:rFonts w:eastAsia="Calibri"/>
                <w:sz w:val="20"/>
                <w:szCs w:val="20"/>
                <w:lang w:eastAsia="en-US"/>
              </w:rPr>
              <w:t>/ polski</w:t>
            </w:r>
          </w:p>
        </w:tc>
      </w:tr>
      <w:tr w:rsidR="00C0360B" w:rsidRPr="00261969" w14:paraId="05E6DD24" w14:textId="77777777" w:rsidTr="00727C3A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35747FA" w14:textId="77777777" w:rsidR="00C0360B" w:rsidRPr="00944FB4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44FB4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670F154" w14:textId="77777777" w:rsidR="00C0360B" w:rsidRPr="00944FB4" w:rsidRDefault="00727C3A" w:rsidP="00C036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44FB4">
              <w:rPr>
                <w:rFonts w:eastAsia="Calibri"/>
                <w:sz w:val="20"/>
                <w:szCs w:val="20"/>
                <w:lang w:eastAsia="en-US"/>
              </w:rPr>
              <w:t>2023/24</w:t>
            </w:r>
          </w:p>
        </w:tc>
      </w:tr>
      <w:tr w:rsidR="00C0360B" w:rsidRPr="00261969" w14:paraId="14DCCB57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14:paraId="04BE5558" w14:textId="77777777" w:rsidR="00C0360B" w:rsidRPr="00261969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27C3A" w:rsidRPr="00261969" w14:paraId="2958F48F" w14:textId="77777777" w:rsidTr="00727C3A">
        <w:trPr>
          <w:trHeight w:val="454"/>
          <w:jc w:val="center"/>
        </w:trPr>
        <w:tc>
          <w:tcPr>
            <w:tcW w:w="217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75718F2F" w14:textId="77777777" w:rsidR="00727C3A" w:rsidRPr="00261969" w:rsidRDefault="00727C3A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61969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5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08F0253" w14:textId="77777777" w:rsidR="00727C3A" w:rsidRDefault="00727C3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Filologia angielska</w:t>
            </w:r>
          </w:p>
        </w:tc>
      </w:tr>
      <w:tr w:rsidR="00727C3A" w:rsidRPr="00261969" w14:paraId="3AFA35CB" w14:textId="77777777" w:rsidTr="00727C3A">
        <w:trPr>
          <w:trHeight w:val="454"/>
          <w:jc w:val="center"/>
        </w:trPr>
        <w:tc>
          <w:tcPr>
            <w:tcW w:w="21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4AAD396" w14:textId="77777777" w:rsidR="00727C3A" w:rsidRPr="00261969" w:rsidRDefault="00727C3A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61969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25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83FFD4" w14:textId="77777777" w:rsidR="00727C3A" w:rsidRDefault="00727C3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261969" w14:paraId="79062C3B" w14:textId="77777777" w:rsidTr="00727C3A">
        <w:trPr>
          <w:trHeight w:val="454"/>
          <w:jc w:val="center"/>
        </w:trPr>
        <w:tc>
          <w:tcPr>
            <w:tcW w:w="2175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BEE750E" w14:textId="77777777" w:rsidR="00C0360B" w:rsidRPr="00261969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61969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60D586C" w14:textId="77777777" w:rsidR="00C0360B" w:rsidRPr="00261969" w:rsidRDefault="000870B5" w:rsidP="00C0360B">
            <w:pPr>
              <w:jc w:val="center"/>
              <w:rPr>
                <w:sz w:val="20"/>
                <w:szCs w:val="20"/>
              </w:rPr>
            </w:pPr>
            <w:r w:rsidRPr="00261969">
              <w:rPr>
                <w:sz w:val="20"/>
                <w:szCs w:val="20"/>
              </w:rPr>
              <w:t xml:space="preserve">Studia </w:t>
            </w:r>
            <w:r w:rsidR="00794699">
              <w:rPr>
                <w:sz w:val="20"/>
                <w:szCs w:val="20"/>
              </w:rPr>
              <w:t>drugiego</w:t>
            </w:r>
            <w:r w:rsidR="006C345D" w:rsidRPr="00261969">
              <w:rPr>
                <w:sz w:val="20"/>
                <w:szCs w:val="20"/>
              </w:rPr>
              <w:t xml:space="preserve"> stopnia</w:t>
            </w:r>
          </w:p>
        </w:tc>
      </w:tr>
      <w:tr w:rsidR="00C0360B" w:rsidRPr="00261969" w14:paraId="04C8D79B" w14:textId="77777777" w:rsidTr="00727C3A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7CDBBD27" w14:textId="77777777" w:rsidR="00C0360B" w:rsidRPr="00261969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261969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4F48CC3" w14:textId="77777777" w:rsidR="00C0360B" w:rsidRPr="00261969" w:rsidRDefault="00E11A10" w:rsidP="00411AA2">
            <w:pPr>
              <w:jc w:val="center"/>
              <w:rPr>
                <w:sz w:val="20"/>
                <w:szCs w:val="20"/>
              </w:rPr>
            </w:pPr>
            <w:r w:rsidRPr="00261969">
              <w:rPr>
                <w:sz w:val="20"/>
                <w:szCs w:val="20"/>
              </w:rPr>
              <w:t xml:space="preserve">Profil </w:t>
            </w:r>
            <w:r w:rsidR="006C345D" w:rsidRPr="00261969">
              <w:rPr>
                <w:sz w:val="20"/>
                <w:szCs w:val="20"/>
              </w:rPr>
              <w:t>praktyczny</w:t>
            </w:r>
          </w:p>
        </w:tc>
      </w:tr>
      <w:tr w:rsidR="00C0360B" w:rsidRPr="00261969" w14:paraId="522B568C" w14:textId="77777777" w:rsidTr="00727C3A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80402B8" w14:textId="77777777" w:rsidR="00C0360B" w:rsidRPr="00261969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61969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CE9032B" w14:textId="77777777" w:rsidR="00C0360B" w:rsidRPr="00261969" w:rsidRDefault="006D60C1" w:rsidP="00411AA2">
            <w:pPr>
              <w:jc w:val="center"/>
              <w:rPr>
                <w:sz w:val="20"/>
                <w:szCs w:val="20"/>
              </w:rPr>
            </w:pPr>
            <w:r w:rsidRPr="00261969">
              <w:rPr>
                <w:sz w:val="20"/>
                <w:szCs w:val="20"/>
              </w:rPr>
              <w:t xml:space="preserve">Studia </w:t>
            </w:r>
            <w:r w:rsidR="00E73E72" w:rsidRPr="00261969">
              <w:rPr>
                <w:sz w:val="20"/>
                <w:szCs w:val="20"/>
              </w:rPr>
              <w:t>stacjonarne</w:t>
            </w:r>
          </w:p>
        </w:tc>
      </w:tr>
      <w:tr w:rsidR="00C0360B" w:rsidRPr="005C100B" w14:paraId="78CE87A9" w14:textId="77777777" w:rsidTr="00727C3A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3A40F1A" w14:textId="77777777" w:rsidR="00C0360B" w:rsidRPr="00261969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261969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7E434E9" w14:textId="77777777" w:rsidR="00C0360B" w:rsidRPr="00261969" w:rsidRDefault="00794699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II</w:t>
            </w:r>
          </w:p>
        </w:tc>
      </w:tr>
      <w:tr w:rsidR="00C0360B" w:rsidRPr="005C100B" w14:paraId="36853620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14:paraId="2637675E" w14:textId="77777777" w:rsidR="00C0360B" w:rsidRPr="003A799C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5C100B" w14:paraId="19BA86C8" w14:textId="77777777" w:rsidTr="00727C3A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F7A2D36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D25444F" w14:textId="77777777" w:rsidR="00C0360B" w:rsidRPr="00F81FDD" w:rsidRDefault="00F81FDD" w:rsidP="00411AA2">
            <w:pPr>
              <w:jc w:val="center"/>
              <w:rPr>
                <w:sz w:val="20"/>
                <w:szCs w:val="20"/>
              </w:rPr>
            </w:pPr>
            <w:r w:rsidRPr="00F81FDD">
              <w:rPr>
                <w:sz w:val="20"/>
                <w:szCs w:val="20"/>
              </w:rPr>
              <w:t>B</w:t>
            </w:r>
            <w:r w:rsidR="00794699">
              <w:rPr>
                <w:sz w:val="20"/>
                <w:szCs w:val="20"/>
              </w:rPr>
              <w:t>2</w:t>
            </w:r>
            <w:r w:rsidRPr="00F81FDD">
              <w:rPr>
                <w:sz w:val="20"/>
                <w:szCs w:val="20"/>
              </w:rPr>
              <w:t xml:space="preserve">. Grupa zajęć kierunkowych </w:t>
            </w:r>
            <w:r w:rsidR="00794699">
              <w:rPr>
                <w:sz w:val="20"/>
                <w:szCs w:val="20"/>
              </w:rPr>
              <w:t>–</w:t>
            </w:r>
            <w:r w:rsidRPr="00F81FDD">
              <w:rPr>
                <w:sz w:val="20"/>
                <w:szCs w:val="20"/>
              </w:rPr>
              <w:t xml:space="preserve"> </w:t>
            </w:r>
            <w:r w:rsidR="00794699">
              <w:rPr>
                <w:sz w:val="20"/>
                <w:szCs w:val="20"/>
              </w:rPr>
              <w:t>do wyboru</w:t>
            </w:r>
          </w:p>
        </w:tc>
      </w:tr>
      <w:tr w:rsidR="00C0360B" w:rsidRPr="005C100B" w14:paraId="2E562EF6" w14:textId="77777777" w:rsidTr="00727C3A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3D178B4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6106742" w14:textId="77777777" w:rsidR="00C0360B" w:rsidRPr="003A799C" w:rsidRDefault="00794699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do wyboru</w:t>
            </w:r>
          </w:p>
        </w:tc>
      </w:tr>
      <w:tr w:rsidR="00411DC5" w:rsidRPr="005C100B" w14:paraId="08E8A8D3" w14:textId="77777777" w:rsidTr="00727C3A">
        <w:trPr>
          <w:trHeight w:val="454"/>
          <w:jc w:val="center"/>
        </w:trPr>
        <w:tc>
          <w:tcPr>
            <w:tcW w:w="2175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B5460FE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F19D102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C740050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6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93CB495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5C100B" w14:paraId="5842EE10" w14:textId="77777777" w:rsidTr="00727C3A">
        <w:trPr>
          <w:trHeight w:val="454"/>
          <w:jc w:val="center"/>
        </w:trPr>
        <w:tc>
          <w:tcPr>
            <w:tcW w:w="2175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0A16152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A1F693F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215634A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6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98ED9B6" w14:textId="77777777" w:rsidR="00411DC5" w:rsidRPr="005C100B" w:rsidRDefault="00794699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5F16B7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14:paraId="6E029C6D" w14:textId="77777777" w:rsidTr="00727C3A">
        <w:trPr>
          <w:trHeight w:val="454"/>
          <w:jc w:val="center"/>
        </w:trPr>
        <w:tc>
          <w:tcPr>
            <w:tcW w:w="2175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AB3B894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BBCB44B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15D99BC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6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EDF77C5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14:paraId="0E37EFBA" w14:textId="77777777" w:rsidTr="00727C3A">
        <w:trPr>
          <w:trHeight w:val="454"/>
          <w:jc w:val="center"/>
        </w:trPr>
        <w:tc>
          <w:tcPr>
            <w:tcW w:w="2175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7537F5F5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EE3BBA6" w14:textId="77777777" w:rsidR="00C0360B" w:rsidRPr="005C100B" w:rsidRDefault="00EC3C6D" w:rsidP="00411AA2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Zajęcia praktyczne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1A2D50E" w14:textId="77777777" w:rsidR="00C0360B" w:rsidRPr="005C100B" w:rsidRDefault="00A904B2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2534D0">
              <w:rPr>
                <w:rFonts w:eastAsia="Calibri"/>
                <w:sz w:val="20"/>
                <w:szCs w:val="20"/>
              </w:rPr>
              <w:t>0</w:t>
            </w:r>
            <w:r w:rsidR="00287D41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6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ED43667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14:paraId="7111C4FD" w14:textId="77777777" w:rsidTr="00727C3A">
        <w:trPr>
          <w:trHeight w:val="454"/>
          <w:jc w:val="center"/>
        </w:trPr>
        <w:tc>
          <w:tcPr>
            <w:tcW w:w="1150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2F47D80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87F638D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A1B0012" w14:textId="77777777" w:rsidR="00C0360B" w:rsidRPr="00C0360B" w:rsidRDefault="00C0360B" w:rsidP="00411AA2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C0360B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 </w:t>
            </w:r>
          </w:p>
        </w:tc>
        <w:tc>
          <w:tcPr>
            <w:tcW w:w="53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8DEA94D" w14:textId="77777777" w:rsidR="00C0360B" w:rsidRPr="00C0360B" w:rsidRDefault="00794699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723672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5C100B" w14:paraId="7E98998A" w14:textId="77777777" w:rsidTr="00727C3A">
        <w:trPr>
          <w:trHeight w:val="454"/>
          <w:jc w:val="center"/>
        </w:trPr>
        <w:tc>
          <w:tcPr>
            <w:tcW w:w="1150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1BF0BD4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935AFD7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BA78D32" w14:textId="77777777" w:rsidR="00C0360B" w:rsidRPr="00C0360B" w:rsidRDefault="0057262F" w:rsidP="00C0360B">
            <w:pPr>
              <w:jc w:val="both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5E07295" w14:textId="77777777" w:rsidR="00C0360B" w:rsidRPr="00C0360B" w:rsidRDefault="004B01D4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5C100B" w14:paraId="567A92D6" w14:textId="77777777" w:rsidTr="00727C3A">
        <w:trPr>
          <w:trHeight w:val="454"/>
          <w:jc w:val="center"/>
        </w:trPr>
        <w:tc>
          <w:tcPr>
            <w:tcW w:w="1150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F47340D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9A4A660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C8F6793" w14:textId="77777777" w:rsidR="00C0360B" w:rsidRPr="00C0360B" w:rsidRDefault="00287D4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językoznawstwo </w:t>
            </w:r>
          </w:p>
        </w:tc>
        <w:tc>
          <w:tcPr>
            <w:tcW w:w="53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4853CCF" w14:textId="77777777" w:rsidR="00C0360B" w:rsidRPr="00C0360B" w:rsidRDefault="00794699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E11A10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14:paraId="2427314E" w14:textId="77777777" w:rsidTr="00727C3A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75FFA14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8099F0A" w14:textId="77777777" w:rsidR="00411DC5" w:rsidRPr="008E3F46" w:rsidRDefault="008E3F46" w:rsidP="00E03B3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8E3F46">
              <w:rPr>
                <w:sz w:val="20"/>
                <w:szCs w:val="20"/>
                <w:lang w:eastAsia="en-US"/>
              </w:rPr>
              <w:t>Tradycyjna – z</w:t>
            </w:r>
            <w:r w:rsidR="005A05CA">
              <w:rPr>
                <w:sz w:val="20"/>
                <w:szCs w:val="20"/>
                <w:lang w:eastAsia="en-US"/>
              </w:rPr>
              <w:t>ajęcia zorganizowane w Uczelni</w:t>
            </w:r>
          </w:p>
        </w:tc>
      </w:tr>
      <w:tr w:rsidR="00411DC5" w:rsidRPr="005C100B" w14:paraId="400FD439" w14:textId="77777777" w:rsidTr="00727C3A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E9B3BC1" w14:textId="77777777" w:rsidR="00411DC5" w:rsidRPr="000352CA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352CA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4501A5A" w14:textId="77777777" w:rsidR="00411DC5" w:rsidRPr="000352CA" w:rsidRDefault="00727C3A" w:rsidP="000352C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Znajomość języka angielskiego co najmniej na poziomie C1</w:t>
            </w:r>
          </w:p>
        </w:tc>
      </w:tr>
      <w:tr w:rsidR="00411DC5" w:rsidRPr="005C100B" w14:paraId="47688C41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14:paraId="3A4D6D58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5C100B" w14:paraId="7E4CD49B" w14:textId="77777777" w:rsidTr="00727C3A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0D977CD" w14:textId="77777777" w:rsidR="008E3F46" w:rsidRPr="005C100B" w:rsidRDefault="008E3F4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1D5B351" w14:textId="77777777" w:rsidR="008E3F46" w:rsidRPr="00792A86" w:rsidRDefault="008E3F46" w:rsidP="00411AA2">
            <w:pPr>
              <w:autoSpaceDE w:val="0"/>
              <w:autoSpaceDN w:val="0"/>
              <w:adjustRightInd w:val="0"/>
              <w:ind w:left="66"/>
              <w:rPr>
                <w:rFonts w:eastAsia="Calibri"/>
                <w:sz w:val="20"/>
                <w:szCs w:val="18"/>
                <w:lang w:eastAsia="en-US"/>
              </w:rPr>
            </w:pPr>
            <w:r w:rsidRPr="00792A86">
              <w:rPr>
                <w:sz w:val="20"/>
                <w:szCs w:val="18"/>
              </w:rPr>
              <w:t>Wydział Filologiczno-Pedagogiczny</w:t>
            </w:r>
          </w:p>
        </w:tc>
      </w:tr>
      <w:tr w:rsidR="008E3F46" w:rsidRPr="00217A7B" w14:paraId="7EED8822" w14:textId="77777777" w:rsidTr="00727C3A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48548A0" w14:textId="77777777" w:rsidR="008E3F46" w:rsidRPr="005C100B" w:rsidRDefault="008E3F4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8401EE1" w14:textId="77777777" w:rsidR="008E3F46" w:rsidRPr="00217A7B" w:rsidRDefault="00287D41" w:rsidP="00411AA2">
            <w:pPr>
              <w:autoSpaceDE w:val="0"/>
              <w:autoSpaceDN w:val="0"/>
              <w:adjustRightInd w:val="0"/>
              <w:ind w:left="66"/>
              <w:rPr>
                <w:sz w:val="20"/>
                <w:szCs w:val="18"/>
                <w:lang w:val="en-GB"/>
              </w:rPr>
            </w:pPr>
            <w:proofErr w:type="spellStart"/>
            <w:r>
              <w:rPr>
                <w:sz w:val="20"/>
                <w:szCs w:val="18"/>
                <w:lang w:val="en-GB"/>
              </w:rPr>
              <w:t>dr</w:t>
            </w:r>
            <w:proofErr w:type="spellEnd"/>
            <w:r>
              <w:rPr>
                <w:sz w:val="20"/>
                <w:szCs w:val="18"/>
                <w:lang w:val="en-GB"/>
              </w:rPr>
              <w:t xml:space="preserve"> Iwona </w:t>
            </w:r>
            <w:proofErr w:type="spellStart"/>
            <w:r>
              <w:rPr>
                <w:sz w:val="20"/>
                <w:szCs w:val="18"/>
                <w:lang w:val="en-GB"/>
              </w:rPr>
              <w:t>Zamkowska</w:t>
            </w:r>
            <w:proofErr w:type="spellEnd"/>
          </w:p>
        </w:tc>
      </w:tr>
      <w:tr w:rsidR="00C92681" w:rsidRPr="005C100B" w14:paraId="2E1C4E40" w14:textId="77777777" w:rsidTr="00727C3A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798C7DDA" w14:textId="77777777" w:rsidR="00C92681" w:rsidRPr="005C100B" w:rsidRDefault="00C9268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C51DFE" w14:textId="77777777" w:rsidR="00C92681" w:rsidRPr="00792A86" w:rsidRDefault="00C92681" w:rsidP="00411AA2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18"/>
              </w:rPr>
            </w:pPr>
            <w:r w:rsidRPr="00792A86">
              <w:rPr>
                <w:color w:val="000000" w:themeColor="text1"/>
                <w:sz w:val="20"/>
                <w:szCs w:val="18"/>
              </w:rPr>
              <w:t>www.wfp.uniwersytetradom.pl</w:t>
            </w:r>
          </w:p>
        </w:tc>
      </w:tr>
      <w:tr w:rsidR="00C92681" w:rsidRPr="00A904B2" w14:paraId="5CE6FF67" w14:textId="77777777" w:rsidTr="00727C3A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EF2B0D7" w14:textId="77777777" w:rsidR="00C92681" w:rsidRPr="005C100B" w:rsidRDefault="00C9268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F76D571" w14:textId="77777777" w:rsidR="00C92681" w:rsidRPr="00287D41" w:rsidRDefault="00287D41" w:rsidP="00411AA2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18"/>
                <w:lang w:val="en-US"/>
              </w:rPr>
            </w:pPr>
            <w:r>
              <w:rPr>
                <w:sz w:val="20"/>
                <w:szCs w:val="20"/>
                <w:lang w:val="en-GB"/>
              </w:rPr>
              <w:t>i.zamkowska@</w:t>
            </w:r>
            <w:r w:rsidR="00B3160B" w:rsidRPr="00E22EEA">
              <w:rPr>
                <w:sz w:val="20"/>
                <w:szCs w:val="20"/>
                <w:lang w:val="en-GB"/>
              </w:rPr>
              <w:t xml:space="preserve">uthrad.pl, tel. </w:t>
            </w:r>
            <w:r w:rsidR="00727C3A">
              <w:rPr>
                <w:sz w:val="20"/>
                <w:szCs w:val="20"/>
                <w:lang w:val="en-GB"/>
              </w:rPr>
              <w:t>(48) 361 73 67</w:t>
            </w:r>
          </w:p>
        </w:tc>
      </w:tr>
    </w:tbl>
    <w:p w14:paraId="24E10AD4" w14:textId="77777777" w:rsidR="00C92681" w:rsidRPr="00287D41" w:rsidRDefault="00C92681" w:rsidP="00411DC5">
      <w:pPr>
        <w:spacing w:before="120" w:line="276" w:lineRule="auto"/>
        <w:rPr>
          <w:rFonts w:eastAsia="Calibri"/>
          <w:b/>
          <w:bCs/>
          <w:sz w:val="20"/>
          <w:szCs w:val="20"/>
          <w:lang w:val="en-US"/>
        </w:rPr>
      </w:pPr>
    </w:p>
    <w:p w14:paraId="68693CE2" w14:textId="77777777" w:rsidR="00411DC5" w:rsidRPr="005C100B" w:rsidRDefault="00411DC5" w:rsidP="00411DC5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55"/>
        <w:gridCol w:w="5867"/>
      </w:tblGrid>
      <w:tr w:rsidR="00411DC5" w:rsidRPr="005C100B" w14:paraId="38A28DF6" w14:textId="77777777" w:rsidTr="75404C84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8518A16" w14:textId="77777777" w:rsidR="00411DC5" w:rsidRPr="005C100B" w:rsidRDefault="00411DC5" w:rsidP="00411AA2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B2B3B9E" w14:textId="77777777" w:rsidR="005F16B7" w:rsidRDefault="005F16B7" w:rsidP="005F16B7">
            <w:pPr>
              <w:numPr>
                <w:ilvl w:val="0"/>
                <w:numId w:val="29"/>
              </w:numPr>
              <w:tabs>
                <w:tab w:val="left" w:pos="811"/>
                <w:tab w:val="left" w:pos="4073"/>
              </w:tabs>
              <w:spacing w:before="120" w:after="120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Kształtowanie umiejętności wykonywania tłumaczenia ustnego konsekutywnego </w:t>
            </w:r>
            <w:r w:rsidR="00794699">
              <w:rPr>
                <w:sz w:val="20"/>
                <w:szCs w:val="20"/>
              </w:rPr>
              <w:t xml:space="preserve">i symultanicznego </w:t>
            </w:r>
            <w:r>
              <w:rPr>
                <w:sz w:val="20"/>
                <w:szCs w:val="20"/>
              </w:rPr>
              <w:t>z zastosowaniem poznanych strategii i technik tłumaczeniowych oraz podejmowania decyzji w procesie tłumaczenia</w:t>
            </w:r>
            <w:r>
              <w:rPr>
                <w:b/>
                <w:sz w:val="20"/>
                <w:szCs w:val="20"/>
              </w:rPr>
              <w:t>.</w:t>
            </w:r>
          </w:p>
          <w:p w14:paraId="249AFD22" w14:textId="77777777" w:rsidR="005F16B7" w:rsidRDefault="005F16B7" w:rsidP="005F16B7">
            <w:pPr>
              <w:numPr>
                <w:ilvl w:val="0"/>
                <w:numId w:val="29"/>
              </w:numPr>
              <w:tabs>
                <w:tab w:val="left" w:pos="720"/>
              </w:tabs>
              <w:spacing w:before="120"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Zapoznanie słuchaczy z poszczególnym rodzajami tłumaczenia </w:t>
            </w:r>
            <w:r>
              <w:rPr>
                <w:sz w:val="20"/>
                <w:szCs w:val="20"/>
              </w:rPr>
              <w:lastRenderedPageBreak/>
              <w:t>konferencyjnego i stosowanymi w nich technikami, z różnymi rodzajami dyskursu tłumaczonego konsekutywnie</w:t>
            </w:r>
            <w:r w:rsidR="00794699">
              <w:rPr>
                <w:sz w:val="20"/>
                <w:szCs w:val="20"/>
              </w:rPr>
              <w:t xml:space="preserve"> i symultanicznie</w:t>
            </w:r>
            <w:r>
              <w:rPr>
                <w:sz w:val="20"/>
                <w:szCs w:val="20"/>
              </w:rPr>
              <w:t>, ze sposobami sporządzania notatek i sposobami indywidualnego ćwiczenia sprawności w zakresie tłumaczenia konsekutywnego</w:t>
            </w:r>
            <w:r w:rsidR="00794699">
              <w:rPr>
                <w:sz w:val="20"/>
                <w:szCs w:val="20"/>
              </w:rPr>
              <w:t xml:space="preserve"> i symultanicznego</w:t>
            </w:r>
            <w:r>
              <w:rPr>
                <w:sz w:val="20"/>
                <w:szCs w:val="20"/>
              </w:rPr>
              <w:t xml:space="preserve">. </w:t>
            </w:r>
          </w:p>
          <w:p w14:paraId="68EDC7EF" w14:textId="77777777" w:rsidR="005F16B7" w:rsidRDefault="005F16B7" w:rsidP="005F16B7">
            <w:pPr>
              <w:numPr>
                <w:ilvl w:val="0"/>
                <w:numId w:val="29"/>
              </w:numPr>
              <w:tabs>
                <w:tab w:val="left" w:pos="720"/>
              </w:tabs>
              <w:spacing w:before="120"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Zdobywanie kwalifikacji tłumacza konsekutywnego</w:t>
            </w:r>
            <w:r w:rsidR="00794699">
              <w:rPr>
                <w:sz w:val="20"/>
                <w:szCs w:val="20"/>
              </w:rPr>
              <w:t xml:space="preserve"> i symultanicznego</w:t>
            </w:r>
            <w:r>
              <w:rPr>
                <w:sz w:val="20"/>
                <w:szCs w:val="20"/>
              </w:rPr>
              <w:t>, składających się na kompetencje językowe, komunikacyjne, tłumaczeniowe, techniczne, osobiste poprzez:</w:t>
            </w:r>
          </w:p>
          <w:p w14:paraId="051BF9B7" w14:textId="77777777" w:rsidR="005F16B7" w:rsidRDefault="005F16B7" w:rsidP="005F16B7">
            <w:pPr>
              <w:numPr>
                <w:ilvl w:val="1"/>
                <w:numId w:val="29"/>
              </w:numPr>
              <w:spacing w:before="120" w:after="120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zdobycie sprawności rozumienia tekstów o średnim i bardziej zaawansowanym poziomie trudności;</w:t>
            </w:r>
            <w:r>
              <w:rPr>
                <w:sz w:val="20"/>
                <w:szCs w:val="20"/>
              </w:rPr>
              <w:t xml:space="preserve"> </w:t>
            </w:r>
          </w:p>
          <w:p w14:paraId="1D478573" w14:textId="77777777" w:rsidR="005F16B7" w:rsidRDefault="005F16B7" w:rsidP="005F16B7">
            <w:pPr>
              <w:numPr>
                <w:ilvl w:val="1"/>
                <w:numId w:val="29"/>
              </w:numPr>
              <w:spacing w:before="120" w:after="120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budowanie umiejętności rozróżniania słów kluczowych w ramach recepcji tekstu wyjściowego oraz tworzenia z nich sieci hierarchicznych;</w:t>
            </w:r>
            <w:r>
              <w:rPr>
                <w:sz w:val="20"/>
                <w:szCs w:val="20"/>
              </w:rPr>
              <w:t xml:space="preserve"> </w:t>
            </w:r>
          </w:p>
          <w:p w14:paraId="5BD74772" w14:textId="77777777" w:rsidR="005F16B7" w:rsidRDefault="005F16B7" w:rsidP="005F16B7">
            <w:pPr>
              <w:numPr>
                <w:ilvl w:val="1"/>
                <w:numId w:val="29"/>
              </w:numPr>
              <w:spacing w:before="120" w:after="120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umiejętność tworzenia syntezy/streszczeń tekstu wyjściowego w oparciu o makrostruktury tematyczno -pojęciowe;</w:t>
            </w:r>
            <w:r>
              <w:rPr>
                <w:sz w:val="20"/>
                <w:szCs w:val="20"/>
              </w:rPr>
              <w:t xml:space="preserve"> </w:t>
            </w:r>
          </w:p>
          <w:p w14:paraId="6CDCC2DE" w14:textId="77777777" w:rsidR="005F16B7" w:rsidRDefault="005F16B7" w:rsidP="005F16B7">
            <w:pPr>
              <w:numPr>
                <w:ilvl w:val="1"/>
                <w:numId w:val="29"/>
              </w:numPr>
              <w:spacing w:before="120" w:after="120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zdobycie umiejętności robienia notatek celem wspomagania pamięci w ramach recepcji tekstu wyjściowego;</w:t>
            </w:r>
            <w:r>
              <w:rPr>
                <w:sz w:val="20"/>
                <w:szCs w:val="20"/>
              </w:rPr>
              <w:t xml:space="preserve"> </w:t>
            </w:r>
          </w:p>
          <w:p w14:paraId="6C2CB269" w14:textId="77777777" w:rsidR="005F16B7" w:rsidRPr="00794699" w:rsidRDefault="005F16B7" w:rsidP="005F16B7">
            <w:pPr>
              <w:numPr>
                <w:ilvl w:val="1"/>
                <w:numId w:val="29"/>
              </w:numPr>
              <w:autoSpaceDE w:val="0"/>
              <w:autoSpaceDN w:val="0"/>
              <w:adjustRightInd w:val="0"/>
              <w:spacing w:before="120" w:after="120"/>
              <w:rPr>
                <w:rFonts w:eastAsia="Calibri"/>
                <w:szCs w:val="20"/>
                <w:lang w:eastAsia="en-US"/>
              </w:rPr>
            </w:pPr>
            <w:r>
              <w:rPr>
                <w:sz w:val="20"/>
                <w:szCs w:val="16"/>
              </w:rPr>
              <w:t>konsekutywne tłumaczenie tekstu wyjściowego (2-3 minutowego) w trybie syntezy, deskrypcji i naśladowczym;</w:t>
            </w:r>
            <w:r>
              <w:rPr>
                <w:sz w:val="20"/>
                <w:szCs w:val="20"/>
              </w:rPr>
              <w:t xml:space="preserve"> </w:t>
            </w:r>
          </w:p>
          <w:p w14:paraId="09C5586A" w14:textId="77777777" w:rsidR="00794699" w:rsidRPr="00794699" w:rsidRDefault="00794699" w:rsidP="005F16B7">
            <w:pPr>
              <w:numPr>
                <w:ilvl w:val="1"/>
                <w:numId w:val="29"/>
              </w:numPr>
              <w:autoSpaceDE w:val="0"/>
              <w:autoSpaceDN w:val="0"/>
              <w:adjustRightInd w:val="0"/>
              <w:spacing w:before="120" w:after="120"/>
              <w:rPr>
                <w:sz w:val="20"/>
                <w:szCs w:val="16"/>
              </w:rPr>
            </w:pPr>
            <w:r w:rsidRPr="00794699">
              <w:rPr>
                <w:sz w:val="20"/>
                <w:szCs w:val="16"/>
              </w:rPr>
              <w:t>symultaniczne tłumac</w:t>
            </w:r>
            <w:r>
              <w:rPr>
                <w:sz w:val="20"/>
                <w:szCs w:val="16"/>
              </w:rPr>
              <w:t>z</w:t>
            </w:r>
            <w:r w:rsidRPr="00794699">
              <w:rPr>
                <w:sz w:val="20"/>
                <w:szCs w:val="16"/>
              </w:rPr>
              <w:t xml:space="preserve">enie tekstu </w:t>
            </w:r>
            <w:r>
              <w:rPr>
                <w:sz w:val="20"/>
                <w:szCs w:val="16"/>
              </w:rPr>
              <w:t>wyjściowego z zastosowaniem odpowiednich technik (</w:t>
            </w:r>
            <w:r w:rsidR="00727C3A">
              <w:rPr>
                <w:sz w:val="20"/>
                <w:szCs w:val="16"/>
              </w:rPr>
              <w:t xml:space="preserve">np. </w:t>
            </w:r>
            <w:r w:rsidR="00727C3A" w:rsidRPr="00D31B94">
              <w:rPr>
                <w:sz w:val="20"/>
                <w:szCs w:val="16"/>
              </w:rPr>
              <w:t>przewidywanie</w:t>
            </w:r>
            <w:r w:rsidR="00D31B94" w:rsidRPr="00D31B94">
              <w:rPr>
                <w:sz w:val="20"/>
                <w:szCs w:val="16"/>
              </w:rPr>
              <w:t xml:space="preserve"> treści wystąpienia</w:t>
            </w:r>
            <w:r>
              <w:rPr>
                <w:sz w:val="20"/>
                <w:szCs w:val="16"/>
              </w:rPr>
              <w:t xml:space="preserve">, </w:t>
            </w:r>
            <w:r w:rsidR="00D31B94">
              <w:rPr>
                <w:sz w:val="20"/>
                <w:szCs w:val="16"/>
              </w:rPr>
              <w:t>przetwarzanie treści, uogólnianie, technika „salami”)</w:t>
            </w:r>
          </w:p>
          <w:p w14:paraId="72DD8E21" w14:textId="77777777" w:rsidR="00411DC5" w:rsidRPr="00287D41" w:rsidRDefault="005F16B7" w:rsidP="005F16B7">
            <w:pPr>
              <w:numPr>
                <w:ilvl w:val="1"/>
                <w:numId w:val="29"/>
              </w:numPr>
              <w:autoSpaceDE w:val="0"/>
              <w:autoSpaceDN w:val="0"/>
              <w:adjustRightInd w:val="0"/>
              <w:spacing w:before="120" w:after="120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sz w:val="20"/>
                <w:szCs w:val="16"/>
              </w:rPr>
              <w:t>ćwiczenie umiejętności rozumienia ze słuchu poprzez doskonalenie technik zapamiętywania i koncentracji.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87D41" w:rsidRPr="005C100B" w14:paraId="2C865B74" w14:textId="77777777" w:rsidTr="75404C84">
        <w:trPr>
          <w:trHeight w:val="45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F2CE784" w14:textId="77777777" w:rsidR="00287D41" w:rsidRPr="005C100B" w:rsidRDefault="00287D41" w:rsidP="00287D41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lastRenderedPageBreak/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8BA81EE" w14:textId="77777777" w:rsidR="005F16B7" w:rsidRDefault="005F16B7" w:rsidP="005F16B7">
            <w:pPr>
              <w:pStyle w:val="Akapitzlist"/>
              <w:numPr>
                <w:ilvl w:val="0"/>
                <w:numId w:val="31"/>
              </w:numPr>
              <w:tabs>
                <w:tab w:val="left" w:pos="811"/>
                <w:tab w:val="left" w:pos="4073"/>
              </w:tabs>
              <w:spacing w:before="120" w:after="120"/>
              <w:rPr>
                <w:sz w:val="20"/>
                <w:szCs w:val="16"/>
                <w:lang w:eastAsia="en-US"/>
              </w:rPr>
            </w:pPr>
            <w:r>
              <w:rPr>
                <w:sz w:val="20"/>
                <w:szCs w:val="16"/>
                <w:lang w:eastAsia="en-US"/>
              </w:rPr>
              <w:t xml:space="preserve">Kształcenie umiejętności koncentracji, analizy, syntezy i ekstrakcji tekstu do przetłumaczenia. </w:t>
            </w:r>
          </w:p>
          <w:p w14:paraId="76174C2B" w14:textId="77777777" w:rsidR="005F16B7" w:rsidRDefault="005F16B7" w:rsidP="005F16B7">
            <w:pPr>
              <w:pStyle w:val="Tekstpodstawowy"/>
              <w:numPr>
                <w:ilvl w:val="0"/>
                <w:numId w:val="31"/>
              </w:numPr>
              <w:spacing w:before="120" w:after="120"/>
              <w:jc w:val="left"/>
              <w:rPr>
                <w:sz w:val="20"/>
                <w:szCs w:val="16"/>
                <w:lang w:eastAsia="en-US"/>
              </w:rPr>
            </w:pPr>
            <w:r>
              <w:rPr>
                <w:sz w:val="20"/>
                <w:szCs w:val="16"/>
                <w:lang w:eastAsia="en-US"/>
              </w:rPr>
              <w:t xml:space="preserve">Kształcenie umiejętności radzenia sobie z potencjalną nieprzetłumaczalnością. </w:t>
            </w:r>
          </w:p>
          <w:p w14:paraId="76D1FD1D" w14:textId="77777777" w:rsidR="005F16B7" w:rsidRDefault="005F16B7" w:rsidP="005F16B7">
            <w:pPr>
              <w:pStyle w:val="Tekstpodstawowy"/>
              <w:numPr>
                <w:ilvl w:val="0"/>
                <w:numId w:val="31"/>
              </w:numPr>
              <w:spacing w:before="120" w:after="120"/>
              <w:jc w:val="left"/>
              <w:rPr>
                <w:sz w:val="20"/>
                <w:szCs w:val="16"/>
                <w:lang w:eastAsia="en-US"/>
              </w:rPr>
            </w:pPr>
            <w:r>
              <w:rPr>
                <w:sz w:val="20"/>
                <w:szCs w:val="16"/>
                <w:lang w:eastAsia="en-US"/>
              </w:rPr>
              <w:t xml:space="preserve">Analiza błędów tłumaczeniowych. </w:t>
            </w:r>
          </w:p>
          <w:p w14:paraId="70E82629" w14:textId="77777777" w:rsidR="00794699" w:rsidRDefault="00794699" w:rsidP="005F16B7">
            <w:pPr>
              <w:pStyle w:val="Akapitzlist"/>
              <w:numPr>
                <w:ilvl w:val="0"/>
                <w:numId w:val="31"/>
              </w:numPr>
              <w:tabs>
                <w:tab w:val="left" w:pos="811"/>
                <w:tab w:val="left" w:pos="4073"/>
              </w:tabs>
              <w:spacing w:before="120" w:after="12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Tłumaczenie konsekutywne z języka angielskiego i na język angielski wystąpień konferencyjnych o tematyce ogólnej i specjalistycznej z różnych dziedzin (np. polityki, </w:t>
            </w:r>
            <w:r w:rsidR="00D31B94">
              <w:rPr>
                <w:rFonts w:eastAsia="Calibri"/>
                <w:sz w:val="20"/>
                <w:szCs w:val="20"/>
                <w:lang w:eastAsia="en-US"/>
              </w:rPr>
              <w:t>b</w:t>
            </w:r>
            <w:r w:rsidR="00D31B94" w:rsidRPr="00D31B94">
              <w:rPr>
                <w:rFonts w:eastAsia="Calibri"/>
                <w:sz w:val="20"/>
                <w:szCs w:val="20"/>
                <w:lang w:eastAsia="en-US"/>
              </w:rPr>
              <w:t xml:space="preserve">iznesu,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gospodarki, nauki nauk społecznych) o średnim i zaawansowanym poziomie trudności. </w:t>
            </w:r>
          </w:p>
          <w:p w14:paraId="150CF100" w14:textId="4B19BCEB" w:rsidR="00D31B94" w:rsidRPr="00AA59CB" w:rsidRDefault="00794699" w:rsidP="00D31B94">
            <w:pPr>
              <w:pStyle w:val="Akapitzlist"/>
              <w:numPr>
                <w:ilvl w:val="0"/>
                <w:numId w:val="31"/>
              </w:numPr>
              <w:tabs>
                <w:tab w:val="left" w:pos="811"/>
                <w:tab w:val="left" w:pos="4073"/>
              </w:tabs>
              <w:spacing w:before="120" w:after="12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Tłumaczenie symultaniczne </w:t>
            </w:r>
            <w:r w:rsidR="00D31B94">
              <w:rPr>
                <w:rFonts w:eastAsia="Calibri"/>
                <w:sz w:val="20"/>
                <w:szCs w:val="20"/>
                <w:lang w:eastAsia="en-US"/>
              </w:rPr>
              <w:t>k</w:t>
            </w:r>
            <w:r w:rsidR="00D31B94" w:rsidRPr="00D31B94">
              <w:rPr>
                <w:rFonts w:eastAsia="Calibri"/>
                <w:sz w:val="20"/>
                <w:szCs w:val="20"/>
                <w:lang w:eastAsia="en-US"/>
              </w:rPr>
              <w:t xml:space="preserve">onferencji  w tym </w:t>
            </w:r>
            <w:r w:rsidR="0043330F" w:rsidRPr="00D31B94">
              <w:rPr>
                <w:rFonts w:eastAsia="Calibri"/>
                <w:sz w:val="20"/>
                <w:szCs w:val="20"/>
                <w:lang w:eastAsia="en-US"/>
              </w:rPr>
              <w:t>wideokonferencji</w:t>
            </w:r>
            <w:r w:rsidR="00D31B94" w:rsidRPr="00D31B9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z języka angielskiego i na język angielski wystąpień konferencyjnych o tematyce ogólnej i specjalistycznej z różnych dziedzin (np. polityki, gospodarki, nauki nauk społecznych) o średnim i zaawansowanym poziomie trudności.</w:t>
            </w:r>
          </w:p>
        </w:tc>
      </w:tr>
      <w:tr w:rsidR="0043330F" w:rsidRPr="005C100B" w14:paraId="170A96FB" w14:textId="77777777" w:rsidTr="75404C84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96F2B70" w14:textId="77777777" w:rsidR="0043330F" w:rsidRPr="005C100B" w:rsidRDefault="0043330F" w:rsidP="0043330F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8E2274C" w14:textId="0C6D6C9D" w:rsidR="0043330F" w:rsidRPr="00727C3A" w:rsidRDefault="0043330F" w:rsidP="0043330F">
            <w:pPr>
              <w:tabs>
                <w:tab w:val="left" w:pos="4073"/>
              </w:tabs>
              <w:spacing w:line="276" w:lineRule="auto"/>
              <w:rPr>
                <w:b/>
                <w:highlight w:val="yellow"/>
              </w:rPr>
            </w:pPr>
            <w:r w:rsidRPr="00F643C6">
              <w:rPr>
                <w:sz w:val="20"/>
                <w:szCs w:val="20"/>
                <w:lang w:eastAsia="en-US"/>
              </w:rPr>
              <w:t xml:space="preserve">Ćwiczenia  praktyczne w tłumaczeniu ustnym z języka polskiego na angielski i z angielskiego na polski, ćwiczenia z prezentacją multimedialną. </w:t>
            </w:r>
            <w:r>
              <w:rPr>
                <w:sz w:val="20"/>
                <w:szCs w:val="20"/>
                <w:lang w:eastAsia="en-US"/>
              </w:rPr>
              <w:t xml:space="preserve">Metoda projektu: tłumaczenie nagrań audio/video i publikowanie ich na grupowym kanale YouTube. </w:t>
            </w:r>
            <w:r w:rsidRPr="00F643C6">
              <w:rPr>
                <w:color w:val="000000"/>
                <w:sz w:val="20"/>
                <w:szCs w:val="20"/>
              </w:rPr>
              <w:t>Zajęcia praktyczne, wymagające specjalistycznej aparatury: kabiny tłumaczeniowe/ słuchawki.</w:t>
            </w:r>
          </w:p>
        </w:tc>
      </w:tr>
      <w:tr w:rsidR="0043330F" w:rsidRPr="005C100B" w14:paraId="2D8CB517" w14:textId="77777777" w:rsidTr="75404C84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C4EE524" w14:textId="77777777" w:rsidR="0043330F" w:rsidRPr="005C100B" w:rsidRDefault="0043330F" w:rsidP="0043330F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14:paraId="5CEC70BD" w14:textId="77777777" w:rsidR="0043330F" w:rsidRPr="00542331" w:rsidRDefault="0043330F" w:rsidP="0043330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87D41">
              <w:rPr>
                <w:sz w:val="20"/>
                <w:szCs w:val="20"/>
              </w:rPr>
              <w:t xml:space="preserve">Warunkiem zaliczenia przedmiotu jest osiągnięcie przez studenta wymaganych efektów uczenia się. </w:t>
            </w:r>
          </w:p>
          <w:p w14:paraId="75ADFB38" w14:textId="77777777" w:rsidR="0043330F" w:rsidRDefault="0043330F" w:rsidP="0043330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2E8B7726" w14:textId="2D155177" w:rsidR="0043330F" w:rsidRDefault="0043330F" w:rsidP="0043330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Zaliczenie na ocenę (po semestrze II) - ocena z projektów tłumaczeniowych oraz sprawdzianów cząstkowych polegających na tłumaczeniu ustnym materiału audio/ video. </w:t>
            </w:r>
          </w:p>
          <w:p w14:paraId="3766C48C" w14:textId="77777777" w:rsidR="0043330F" w:rsidRDefault="0043330F" w:rsidP="0043330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50063F38" w14:textId="5AA43FA0" w:rsidR="0043330F" w:rsidRDefault="0043330F" w:rsidP="0043330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Ocena ustalana jest w oparciu o następujące kryteria: </w:t>
            </w:r>
            <w:r w:rsidRPr="004C34E0">
              <w:rPr>
                <w:rFonts w:hint="eastAsia"/>
                <w:sz w:val="20"/>
                <w:szCs w:val="20"/>
              </w:rPr>
              <w:t>1) poprawno</w:t>
            </w:r>
            <w:r w:rsidRPr="004C34E0">
              <w:rPr>
                <w:sz w:val="20"/>
                <w:szCs w:val="20"/>
              </w:rPr>
              <w:t>ść</w:t>
            </w:r>
            <w:r w:rsidRPr="004C34E0">
              <w:rPr>
                <w:rFonts w:hint="eastAsia"/>
                <w:sz w:val="20"/>
                <w:szCs w:val="20"/>
              </w:rPr>
              <w:t xml:space="preserve"> j</w:t>
            </w:r>
            <w:r w:rsidRPr="004C34E0">
              <w:rPr>
                <w:sz w:val="20"/>
                <w:szCs w:val="20"/>
              </w:rPr>
              <w:t>ę</w:t>
            </w:r>
            <w:r w:rsidRPr="004C34E0">
              <w:rPr>
                <w:rFonts w:hint="eastAsia"/>
                <w:sz w:val="20"/>
                <w:szCs w:val="20"/>
              </w:rPr>
              <w:t>zykow</w:t>
            </w:r>
            <w:r w:rsidRPr="004C34E0">
              <w:rPr>
                <w:sz w:val="20"/>
                <w:szCs w:val="20"/>
              </w:rPr>
              <w:t>ą</w:t>
            </w:r>
            <w:r w:rsidRPr="004C34E0">
              <w:rPr>
                <w:rFonts w:hint="eastAsia"/>
                <w:sz w:val="20"/>
                <w:szCs w:val="20"/>
              </w:rPr>
              <w:t>, tj. leksyk</w:t>
            </w:r>
            <w:r w:rsidRPr="004C34E0">
              <w:rPr>
                <w:sz w:val="20"/>
                <w:szCs w:val="20"/>
              </w:rPr>
              <w:t>ę</w:t>
            </w:r>
            <w:r w:rsidRPr="004C34E0">
              <w:rPr>
                <w:rFonts w:hint="eastAsia"/>
                <w:sz w:val="20"/>
                <w:szCs w:val="20"/>
              </w:rPr>
              <w:t>, terminologi</w:t>
            </w:r>
            <w:r w:rsidRPr="004C34E0">
              <w:rPr>
                <w:sz w:val="20"/>
                <w:szCs w:val="20"/>
              </w:rPr>
              <w:t>ę</w:t>
            </w:r>
            <w:r w:rsidRPr="004C34E0">
              <w:rPr>
                <w:rFonts w:hint="eastAsia"/>
                <w:sz w:val="20"/>
                <w:szCs w:val="20"/>
              </w:rPr>
              <w:t>, frazeologi</w:t>
            </w:r>
            <w:r w:rsidRPr="004C34E0">
              <w:rPr>
                <w:sz w:val="20"/>
                <w:szCs w:val="20"/>
              </w:rPr>
              <w:t>ę</w:t>
            </w:r>
            <w:r w:rsidRPr="004C34E0">
              <w:rPr>
                <w:rFonts w:hint="eastAsia"/>
                <w:sz w:val="20"/>
                <w:szCs w:val="20"/>
              </w:rPr>
              <w:t xml:space="preserve"> oraz poprawno</w:t>
            </w:r>
            <w:r w:rsidRPr="004C34E0">
              <w:rPr>
                <w:sz w:val="20"/>
                <w:szCs w:val="20"/>
              </w:rPr>
              <w:t>ść</w:t>
            </w:r>
            <w:r w:rsidRPr="004C34E0">
              <w:rPr>
                <w:rFonts w:hint="eastAsia"/>
                <w:sz w:val="20"/>
                <w:szCs w:val="20"/>
              </w:rPr>
              <w:t xml:space="preserve"> sk</w:t>
            </w:r>
            <w:r w:rsidRPr="004C34E0">
              <w:rPr>
                <w:sz w:val="20"/>
                <w:szCs w:val="20"/>
              </w:rPr>
              <w:t>ł</w:t>
            </w:r>
            <w:r w:rsidRPr="004C34E0">
              <w:rPr>
                <w:rFonts w:hint="eastAsia"/>
                <w:sz w:val="20"/>
                <w:szCs w:val="20"/>
              </w:rPr>
              <w:t>adniow</w:t>
            </w:r>
            <w:r w:rsidRPr="004C34E0">
              <w:rPr>
                <w:sz w:val="20"/>
                <w:szCs w:val="20"/>
              </w:rPr>
              <w:t>ą</w:t>
            </w:r>
            <w:r w:rsidRPr="004C34E0">
              <w:rPr>
                <w:rFonts w:hint="eastAsia"/>
                <w:sz w:val="20"/>
                <w:szCs w:val="20"/>
              </w:rPr>
              <w:t>, stylistyczn</w:t>
            </w:r>
            <w:r w:rsidRPr="004C34E0">
              <w:rPr>
                <w:sz w:val="20"/>
                <w:szCs w:val="20"/>
              </w:rPr>
              <w:t>ą</w:t>
            </w:r>
            <w:r w:rsidRPr="004C34E0">
              <w:rPr>
                <w:rFonts w:hint="eastAsia"/>
                <w:sz w:val="20"/>
                <w:szCs w:val="20"/>
              </w:rPr>
              <w:t>, adekwatno</w:t>
            </w:r>
            <w:r w:rsidRPr="004C34E0">
              <w:rPr>
                <w:sz w:val="20"/>
                <w:szCs w:val="20"/>
              </w:rPr>
              <w:t>ść</w:t>
            </w:r>
            <w:r w:rsidRPr="004C34E0">
              <w:rPr>
                <w:rFonts w:hint="eastAsia"/>
                <w:sz w:val="20"/>
                <w:szCs w:val="20"/>
              </w:rPr>
              <w:t xml:space="preserve"> pragmatyczn</w:t>
            </w:r>
            <w:r w:rsidRPr="004C34E0">
              <w:rPr>
                <w:sz w:val="20"/>
                <w:szCs w:val="20"/>
              </w:rPr>
              <w:t>ą</w:t>
            </w:r>
            <w:r w:rsidRPr="004C34E0">
              <w:rPr>
                <w:rFonts w:hint="eastAsia"/>
                <w:sz w:val="20"/>
                <w:szCs w:val="20"/>
              </w:rPr>
              <w:t xml:space="preserve"> oraz semantyczn</w:t>
            </w:r>
            <w:r w:rsidRPr="004C34E0">
              <w:rPr>
                <w:sz w:val="20"/>
                <w:szCs w:val="20"/>
              </w:rPr>
              <w:t>ą</w:t>
            </w:r>
            <w:r w:rsidRPr="004C34E0">
              <w:rPr>
                <w:rFonts w:hint="eastAsia"/>
                <w:sz w:val="20"/>
                <w:szCs w:val="20"/>
              </w:rPr>
              <w:t>, 2) zrozumia</w:t>
            </w:r>
            <w:r w:rsidRPr="004C34E0">
              <w:rPr>
                <w:sz w:val="20"/>
                <w:szCs w:val="20"/>
              </w:rPr>
              <w:t>ł</w:t>
            </w:r>
            <w:r w:rsidRPr="004C34E0">
              <w:rPr>
                <w:rFonts w:hint="eastAsia"/>
                <w:sz w:val="20"/>
                <w:szCs w:val="20"/>
              </w:rPr>
              <w:t>o</w:t>
            </w:r>
            <w:r w:rsidRPr="004C34E0">
              <w:rPr>
                <w:sz w:val="20"/>
                <w:szCs w:val="20"/>
              </w:rPr>
              <w:t>ść</w:t>
            </w:r>
            <w:r w:rsidRPr="004C34E0">
              <w:rPr>
                <w:rFonts w:hint="eastAsia"/>
                <w:sz w:val="20"/>
                <w:szCs w:val="20"/>
              </w:rPr>
              <w:t xml:space="preserve"> tekstu docelowego i dok</w:t>
            </w:r>
            <w:r w:rsidRPr="004C34E0">
              <w:rPr>
                <w:sz w:val="20"/>
                <w:szCs w:val="20"/>
              </w:rPr>
              <w:t>ł</w:t>
            </w:r>
            <w:r w:rsidRPr="004C34E0">
              <w:rPr>
                <w:rFonts w:hint="eastAsia"/>
                <w:sz w:val="20"/>
                <w:szCs w:val="20"/>
              </w:rPr>
              <w:t>adno</w:t>
            </w:r>
            <w:r w:rsidRPr="004C34E0">
              <w:rPr>
                <w:sz w:val="20"/>
                <w:szCs w:val="20"/>
              </w:rPr>
              <w:t>ść</w:t>
            </w:r>
            <w:r w:rsidRPr="004C34E0">
              <w:rPr>
                <w:rFonts w:hint="eastAsia"/>
                <w:sz w:val="20"/>
                <w:szCs w:val="20"/>
              </w:rPr>
              <w:t xml:space="preserve"> pod wzgl</w:t>
            </w:r>
            <w:r w:rsidRPr="004C34E0">
              <w:rPr>
                <w:sz w:val="20"/>
                <w:szCs w:val="20"/>
              </w:rPr>
              <w:t>ę</w:t>
            </w:r>
            <w:r w:rsidRPr="004C34E0">
              <w:rPr>
                <w:rFonts w:hint="eastAsia"/>
                <w:sz w:val="20"/>
                <w:szCs w:val="20"/>
              </w:rPr>
              <w:t>dem przekazanych informacji, 3) wierno</w:t>
            </w:r>
            <w:r w:rsidRPr="004C34E0">
              <w:rPr>
                <w:sz w:val="20"/>
                <w:szCs w:val="20"/>
              </w:rPr>
              <w:t>ść</w:t>
            </w:r>
            <w:r w:rsidRPr="004C34E0">
              <w:rPr>
                <w:rFonts w:hint="eastAsia"/>
                <w:sz w:val="20"/>
                <w:szCs w:val="20"/>
              </w:rPr>
              <w:t xml:space="preserve"> tekstowi wyj</w:t>
            </w:r>
            <w:r w:rsidRPr="004C34E0">
              <w:rPr>
                <w:sz w:val="20"/>
                <w:szCs w:val="20"/>
              </w:rPr>
              <w:t>ś</w:t>
            </w:r>
            <w:r w:rsidRPr="004C34E0">
              <w:rPr>
                <w:rFonts w:hint="eastAsia"/>
                <w:sz w:val="20"/>
                <w:szCs w:val="20"/>
              </w:rPr>
              <w:t>ciowemu lub</w:t>
            </w:r>
            <w:r>
              <w:rPr>
                <w:sz w:val="20"/>
                <w:szCs w:val="20"/>
              </w:rPr>
              <w:t xml:space="preserve"> </w:t>
            </w:r>
            <w:r w:rsidRPr="004C34E0">
              <w:rPr>
                <w:rFonts w:hint="eastAsia"/>
                <w:sz w:val="20"/>
                <w:szCs w:val="20"/>
              </w:rPr>
              <w:t>lojalno</w:t>
            </w:r>
            <w:r w:rsidRPr="004C34E0">
              <w:rPr>
                <w:sz w:val="20"/>
                <w:szCs w:val="20"/>
              </w:rPr>
              <w:t>ść</w:t>
            </w:r>
            <w:r w:rsidRPr="004C34E0">
              <w:rPr>
                <w:rFonts w:hint="eastAsia"/>
                <w:sz w:val="20"/>
                <w:szCs w:val="20"/>
              </w:rPr>
              <w:t xml:space="preserve"> wobec jego autora.</w:t>
            </w:r>
          </w:p>
          <w:p w14:paraId="6A29BB9B" w14:textId="1AAC4475" w:rsidR="004E28A8" w:rsidRPr="004C34E0" w:rsidRDefault="004E28A8" w:rsidP="004E28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Ocena obliczana według skali punktowej: : od 60% - 3 (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>), od 70% - 3.5 (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>+), od 75% - 4 (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>
              <w:rPr>
                <w:sz w:val="20"/>
                <w:szCs w:val="20"/>
              </w:rPr>
              <w:t>), od 80% - 4.5 (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>
              <w:rPr>
                <w:sz w:val="20"/>
                <w:szCs w:val="20"/>
              </w:rPr>
              <w:t>+), od 90% - 5 (</w:t>
            </w:r>
            <w:proofErr w:type="spellStart"/>
            <w:r>
              <w:rPr>
                <w:sz w:val="20"/>
                <w:szCs w:val="20"/>
              </w:rPr>
              <w:t>bdb</w:t>
            </w:r>
            <w:proofErr w:type="spellEnd"/>
            <w:r>
              <w:rPr>
                <w:sz w:val="20"/>
                <w:szCs w:val="20"/>
              </w:rPr>
              <w:t>).</w:t>
            </w:r>
          </w:p>
          <w:p w14:paraId="59C9CB65" w14:textId="77777777" w:rsidR="0043330F" w:rsidRPr="00727C3A" w:rsidRDefault="0043330F" w:rsidP="0043330F">
            <w:pPr>
              <w:pStyle w:val="Akapitzlist"/>
              <w:tabs>
                <w:tab w:val="left" w:pos="313"/>
              </w:tabs>
              <w:ind w:left="313"/>
              <w:jc w:val="both"/>
              <w:rPr>
                <w:i/>
                <w:sz w:val="20"/>
                <w:szCs w:val="20"/>
                <w:highlight w:val="yellow"/>
              </w:rPr>
            </w:pPr>
          </w:p>
        </w:tc>
      </w:tr>
    </w:tbl>
    <w:p w14:paraId="0A0BED34" w14:textId="77777777" w:rsidR="00411DC5" w:rsidRDefault="00411DC5" w:rsidP="00411DC5">
      <w:pPr>
        <w:rPr>
          <w:rFonts w:eastAsia="Calibri"/>
          <w:sz w:val="20"/>
          <w:szCs w:val="20"/>
        </w:rPr>
      </w:pPr>
    </w:p>
    <w:p w14:paraId="0697A010" w14:textId="77777777"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4"/>
        <w:gridCol w:w="3799"/>
        <w:gridCol w:w="1357"/>
        <w:gridCol w:w="1506"/>
        <w:gridCol w:w="1258"/>
        <w:gridCol w:w="1688"/>
      </w:tblGrid>
      <w:tr w:rsidR="00411DC5" w:rsidRPr="00944FB4" w14:paraId="0E72F7F6" w14:textId="77777777" w:rsidTr="367419EB">
        <w:trPr>
          <w:jc w:val="center"/>
        </w:trPr>
        <w:tc>
          <w:tcPr>
            <w:tcW w:w="362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01E433D3" w14:textId="77777777" w:rsidR="00411DC5" w:rsidRPr="00944FB4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944FB4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944FB4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2AA4C6FF" w14:textId="77777777" w:rsidR="00411DC5" w:rsidRPr="00944FB4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944FB4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944FB4" w14:paraId="79200328" w14:textId="77777777" w:rsidTr="367419EB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6B9F623F" w14:textId="77777777" w:rsidR="00411DC5" w:rsidRPr="00944FB4" w:rsidRDefault="00411DC5" w:rsidP="00411AA2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44FB4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5C88E879" w14:textId="77777777" w:rsidR="00411DC5" w:rsidRPr="00944FB4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944FB4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14:paraId="0B4B3EDB" w14:textId="77777777" w:rsidR="00411DC5" w:rsidRPr="00944FB4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944FB4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14:paraId="60B70351" w14:textId="77777777" w:rsidR="00411DC5" w:rsidRPr="00944FB4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44FB4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68071743" w14:textId="77777777" w:rsidR="00411DC5" w:rsidRPr="00944FB4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944FB4">
              <w:rPr>
                <w:rFonts w:eastAsia="Calibri"/>
                <w:sz w:val="20"/>
                <w:szCs w:val="20"/>
              </w:rPr>
              <w:t>Kierunkowy efekt uczenia się</w:t>
            </w:r>
          </w:p>
          <w:p w14:paraId="73144133" w14:textId="77777777" w:rsidR="00411DC5" w:rsidRPr="00944FB4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44FB4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6B1635E4" w14:textId="77777777" w:rsidR="00411DC5" w:rsidRPr="00944FB4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44FB4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14:paraId="4E1E491D" w14:textId="77777777" w:rsidR="00411DC5" w:rsidRPr="00944FB4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944FB4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14:paraId="7AE7BCEA" w14:textId="77777777" w:rsidR="00411DC5" w:rsidRPr="00944FB4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44FB4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9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274765FB" w14:textId="77777777" w:rsidR="00411DC5" w:rsidRPr="00944FB4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44FB4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944FB4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727C3A" w:rsidRPr="00944FB4" w14:paraId="04BEDBFB" w14:textId="77777777" w:rsidTr="00C439DB">
        <w:trPr>
          <w:jc w:val="center"/>
        </w:trPr>
        <w:tc>
          <w:tcPr>
            <w:tcW w:w="503" w:type="pct"/>
            <w:vAlign w:val="center"/>
          </w:tcPr>
          <w:p w14:paraId="5C25FF7A" w14:textId="77777777" w:rsidR="00727C3A" w:rsidRPr="00944FB4" w:rsidRDefault="00727C3A" w:rsidP="009661D9">
            <w:pPr>
              <w:jc w:val="center"/>
              <w:rPr>
                <w:sz w:val="20"/>
                <w:szCs w:val="20"/>
                <w:lang w:eastAsia="en-US"/>
              </w:rPr>
            </w:pPr>
            <w:r w:rsidRPr="00944FB4">
              <w:rPr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14:paraId="38C6E587" w14:textId="77777777" w:rsidR="00727C3A" w:rsidRPr="00944FB4" w:rsidRDefault="00727C3A" w:rsidP="00727C3A">
            <w:pPr>
              <w:jc w:val="both"/>
              <w:rPr>
                <w:sz w:val="20"/>
                <w:szCs w:val="20"/>
                <w:lang w:eastAsia="en-US"/>
              </w:rPr>
            </w:pPr>
            <w:r w:rsidRPr="00944FB4">
              <w:rPr>
                <w:rStyle w:val="normaltextrun"/>
                <w:color w:val="000000" w:themeColor="text1"/>
                <w:sz w:val="20"/>
                <w:szCs w:val="16"/>
              </w:rPr>
              <w:t xml:space="preserve">działając w warunkach nieprzewidywalnych użytkować wiedzę z zakresu językoznawstwa w celu identyfikowania złożonych i nietypowych  problemów tłumaczeniowych </w:t>
            </w:r>
            <w:r w:rsidRPr="00944FB4">
              <w:rPr>
                <w:rStyle w:val="eop"/>
                <w:color w:val="000000" w:themeColor="text1"/>
                <w:sz w:val="20"/>
                <w:szCs w:val="16"/>
              </w:rPr>
              <w:t> w przekładzie ustnym konferencyjnym</w:t>
            </w:r>
            <w:r w:rsidRPr="00944FB4">
              <w:rPr>
                <w:rStyle w:val="normaltextrun"/>
                <w:color w:val="000000" w:themeColor="text1"/>
                <w:sz w:val="20"/>
                <w:szCs w:val="16"/>
              </w:rPr>
              <w:t xml:space="preserve"> i rozwiązywania ich w innowacyjny sposób</w:t>
            </w:r>
          </w:p>
        </w:tc>
        <w:tc>
          <w:tcPr>
            <w:tcW w:w="635" w:type="pct"/>
          </w:tcPr>
          <w:p w14:paraId="41604FB3" w14:textId="77777777" w:rsidR="00727C3A" w:rsidRPr="00944FB4" w:rsidRDefault="00727C3A">
            <w:pPr>
              <w:rPr>
                <w:rStyle w:val="normaltextrun"/>
                <w:szCs w:val="16"/>
                <w:lang w:eastAsia="en-US"/>
              </w:rPr>
            </w:pPr>
            <w:r w:rsidRPr="00944FB4">
              <w:rPr>
                <w:rStyle w:val="normaltextrun"/>
                <w:color w:val="000000" w:themeColor="text1"/>
                <w:sz w:val="20"/>
                <w:szCs w:val="16"/>
              </w:rPr>
              <w:t>K_UW01</w:t>
            </w:r>
          </w:p>
        </w:tc>
        <w:tc>
          <w:tcPr>
            <w:tcW w:w="705" w:type="pct"/>
          </w:tcPr>
          <w:p w14:paraId="26DE4FD5" w14:textId="77777777" w:rsidR="00727C3A" w:rsidRPr="00944FB4" w:rsidRDefault="00727C3A" w:rsidP="009661D9">
            <w:pPr>
              <w:jc w:val="center"/>
              <w:rPr>
                <w:color w:val="000000" w:themeColor="text1"/>
              </w:rPr>
            </w:pPr>
            <w:r w:rsidRPr="00944FB4">
              <w:rPr>
                <w:rFonts w:eastAsia="Calibri"/>
                <w:sz w:val="20"/>
                <w:szCs w:val="20"/>
              </w:rPr>
              <w:t>Zajęcia 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9A974FF" w14:textId="77777777" w:rsidR="00727C3A" w:rsidRPr="00944FB4" w:rsidRDefault="00727C3A" w:rsidP="009661D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944FB4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Ustna </w:t>
            </w:r>
          </w:p>
          <w:p w14:paraId="34FA3394" w14:textId="77777777" w:rsidR="00727C3A" w:rsidRPr="00944FB4" w:rsidRDefault="00727C3A" w:rsidP="009661D9">
            <w:pPr>
              <w:jc w:val="center"/>
              <w:rPr>
                <w:color w:val="000000" w:themeColor="text1"/>
              </w:rPr>
            </w:pPr>
            <w:r w:rsidRPr="00944FB4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forma sprawdzenia wiedzy</w:t>
            </w:r>
          </w:p>
        </w:tc>
        <w:tc>
          <w:tcPr>
            <w:tcW w:w="790" w:type="pct"/>
            <w:vMerge w:val="restart"/>
            <w:tcMar>
              <w:left w:w="28" w:type="dxa"/>
              <w:right w:w="28" w:type="dxa"/>
            </w:tcMar>
            <w:vAlign w:val="center"/>
          </w:tcPr>
          <w:p w14:paraId="482A0055" w14:textId="77777777" w:rsidR="002B4170" w:rsidRPr="00944FB4" w:rsidRDefault="002B4170" w:rsidP="002B4170">
            <w:pPr>
              <w:jc w:val="center"/>
              <w:rPr>
                <w:color w:val="000000"/>
                <w:sz w:val="20"/>
                <w:szCs w:val="20"/>
              </w:rPr>
            </w:pPr>
            <w:r w:rsidRPr="00944FB4">
              <w:rPr>
                <w:color w:val="000000"/>
                <w:sz w:val="20"/>
                <w:szCs w:val="20"/>
              </w:rPr>
              <w:t xml:space="preserve">Zaliczenie, </w:t>
            </w:r>
          </w:p>
          <w:p w14:paraId="7D997F8A" w14:textId="0E5B8F27" w:rsidR="00727C3A" w:rsidRPr="00944FB4" w:rsidRDefault="002B4170" w:rsidP="002B4170">
            <w:pPr>
              <w:jc w:val="center"/>
              <w:rPr>
                <w:sz w:val="20"/>
                <w:szCs w:val="20"/>
              </w:rPr>
            </w:pPr>
            <w:r w:rsidRPr="00944FB4">
              <w:rPr>
                <w:sz w:val="20"/>
                <w:szCs w:val="20"/>
              </w:rPr>
              <w:t>Zadania ćwiczeniowe</w:t>
            </w:r>
          </w:p>
        </w:tc>
      </w:tr>
      <w:tr w:rsidR="00727C3A" w:rsidRPr="00944FB4" w14:paraId="70CAF717" w14:textId="77777777" w:rsidTr="00C439DB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9CFA0" w14:textId="77777777" w:rsidR="00727C3A" w:rsidRPr="00944FB4" w:rsidRDefault="00727C3A" w:rsidP="009661D9">
            <w:pPr>
              <w:jc w:val="center"/>
              <w:rPr>
                <w:sz w:val="20"/>
                <w:szCs w:val="20"/>
                <w:lang w:eastAsia="en-US"/>
              </w:rPr>
            </w:pPr>
            <w:r w:rsidRPr="00944FB4">
              <w:rPr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86F03BD" w14:textId="77777777" w:rsidR="00727C3A" w:rsidRPr="00944FB4" w:rsidRDefault="00727C3A" w:rsidP="00727C3A">
            <w:pPr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44FB4">
              <w:rPr>
                <w:rStyle w:val="normaltextrun"/>
                <w:color w:val="000000" w:themeColor="text1"/>
                <w:sz w:val="20"/>
                <w:szCs w:val="16"/>
              </w:rPr>
              <w:t xml:space="preserve">dobierać źródła i informacje z nich pochodzące, dokonywać oceny, krytycznej analizy i syntezy tych informacji oraz w sposób twórczy je interpretować i wykorzystywać </w:t>
            </w:r>
            <w:r w:rsidRPr="00944FB4">
              <w:rPr>
                <w:rStyle w:val="eop"/>
                <w:color w:val="000000" w:themeColor="text1"/>
                <w:sz w:val="20"/>
                <w:szCs w:val="16"/>
              </w:rPr>
              <w:t>w przekładzie ustnym konferencyjnym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68F6" w14:textId="77777777" w:rsidR="00727C3A" w:rsidRPr="00944FB4" w:rsidRDefault="00727C3A">
            <w:pPr>
              <w:spacing w:after="200" w:line="276" w:lineRule="auto"/>
              <w:rPr>
                <w:rStyle w:val="normaltextrun"/>
                <w:szCs w:val="16"/>
                <w:lang w:eastAsia="en-US"/>
              </w:rPr>
            </w:pPr>
            <w:r w:rsidRPr="00944FB4">
              <w:rPr>
                <w:rStyle w:val="normaltextrun"/>
                <w:color w:val="000000" w:themeColor="text1"/>
                <w:sz w:val="20"/>
                <w:szCs w:val="16"/>
              </w:rPr>
              <w:t>K_UW03</w:t>
            </w:r>
          </w:p>
        </w:tc>
        <w:tc>
          <w:tcPr>
            <w:tcW w:w="705" w:type="pct"/>
            <w:shd w:val="clear" w:color="auto" w:fill="auto"/>
          </w:tcPr>
          <w:p w14:paraId="5C9A9695" w14:textId="77777777" w:rsidR="00727C3A" w:rsidRPr="00944FB4" w:rsidRDefault="00727C3A" w:rsidP="009661D9">
            <w:pPr>
              <w:jc w:val="center"/>
              <w:rPr>
                <w:color w:val="000000" w:themeColor="text1"/>
              </w:rPr>
            </w:pPr>
            <w:r w:rsidRPr="00944FB4">
              <w:rPr>
                <w:rFonts w:eastAsia="Calibri"/>
                <w:sz w:val="20"/>
                <w:szCs w:val="20"/>
              </w:rPr>
              <w:t>Zajęcia 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18FBD94" w14:textId="77777777" w:rsidR="00727C3A" w:rsidRPr="00944FB4" w:rsidRDefault="00727C3A" w:rsidP="009661D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944FB4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Ustna </w:t>
            </w:r>
          </w:p>
          <w:p w14:paraId="72689C5F" w14:textId="77777777" w:rsidR="00727C3A" w:rsidRPr="00944FB4" w:rsidRDefault="00727C3A" w:rsidP="009661D9">
            <w:pPr>
              <w:jc w:val="center"/>
              <w:rPr>
                <w:color w:val="000000" w:themeColor="text1"/>
              </w:rPr>
            </w:pPr>
            <w:r w:rsidRPr="00944FB4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forma sprawdzenia wiedzy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3243DEE6" w14:textId="77777777" w:rsidR="00727C3A" w:rsidRPr="00944FB4" w:rsidRDefault="00727C3A" w:rsidP="009661D9">
            <w:pPr>
              <w:jc w:val="center"/>
              <w:rPr>
                <w:sz w:val="20"/>
                <w:szCs w:val="20"/>
              </w:rPr>
            </w:pPr>
          </w:p>
        </w:tc>
      </w:tr>
      <w:tr w:rsidR="00727C3A" w:rsidRPr="00944FB4" w14:paraId="70407C0F" w14:textId="77777777" w:rsidTr="00C439DB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62FE2" w14:textId="77777777" w:rsidR="00727C3A" w:rsidRPr="00944FB4" w:rsidRDefault="00727C3A" w:rsidP="00727C3A">
            <w:pPr>
              <w:jc w:val="center"/>
              <w:rPr>
                <w:sz w:val="20"/>
                <w:szCs w:val="20"/>
              </w:rPr>
            </w:pPr>
            <w:r w:rsidRPr="00944FB4">
              <w:rPr>
                <w:sz w:val="20"/>
                <w:szCs w:val="20"/>
                <w:lang w:eastAsia="en-US"/>
              </w:rPr>
              <w:t>U3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217B4C4" w14:textId="77777777" w:rsidR="00727C3A" w:rsidRPr="00944FB4" w:rsidRDefault="00727C3A" w:rsidP="00727C3A">
            <w:pPr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44FB4">
              <w:rPr>
                <w:rStyle w:val="normaltextrun"/>
                <w:color w:val="000000" w:themeColor="text1"/>
                <w:sz w:val="20"/>
                <w:szCs w:val="16"/>
              </w:rPr>
              <w:t>dobierać, wykorzystywać oraz przystosowywać metody i narzędzia, w tym zaawansowane techniki informacyjno-komunikacyjne do rozwiązywania typowych oraz złożonych i nietypowych problemów tłumaczeniowych</w:t>
            </w:r>
            <w:r w:rsidRPr="00944FB4">
              <w:rPr>
                <w:rStyle w:val="eop"/>
                <w:color w:val="000000" w:themeColor="text1"/>
                <w:sz w:val="20"/>
                <w:szCs w:val="16"/>
              </w:rPr>
              <w:t> przekładu ustnego konferencyjnego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7781" w14:textId="77777777" w:rsidR="00727C3A" w:rsidRPr="00944FB4" w:rsidRDefault="00727C3A">
            <w:pPr>
              <w:spacing w:after="200" w:line="276" w:lineRule="auto"/>
              <w:rPr>
                <w:rStyle w:val="normaltextrun"/>
                <w:szCs w:val="16"/>
                <w:lang w:eastAsia="en-US"/>
              </w:rPr>
            </w:pPr>
            <w:r w:rsidRPr="00944FB4">
              <w:rPr>
                <w:rStyle w:val="normaltextrun"/>
                <w:color w:val="000000" w:themeColor="text1"/>
                <w:sz w:val="20"/>
                <w:szCs w:val="16"/>
              </w:rPr>
              <w:t>K_UW04</w:t>
            </w:r>
          </w:p>
        </w:tc>
        <w:tc>
          <w:tcPr>
            <w:tcW w:w="705" w:type="pct"/>
            <w:shd w:val="clear" w:color="auto" w:fill="auto"/>
          </w:tcPr>
          <w:p w14:paraId="38BB6176" w14:textId="77777777" w:rsidR="00727C3A" w:rsidRPr="00944FB4" w:rsidRDefault="00727C3A" w:rsidP="009661D9">
            <w:pPr>
              <w:jc w:val="center"/>
              <w:rPr>
                <w:rFonts w:eastAsia="Calibri"/>
                <w:sz w:val="20"/>
                <w:szCs w:val="20"/>
              </w:rPr>
            </w:pPr>
            <w:r w:rsidRPr="00944FB4">
              <w:rPr>
                <w:rFonts w:eastAsia="Calibri"/>
                <w:sz w:val="20"/>
                <w:szCs w:val="20"/>
                <w:lang w:eastAsia="en-US"/>
              </w:rPr>
              <w:t>Zajęcia 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0796BE4B" w14:textId="77777777" w:rsidR="00727C3A" w:rsidRPr="00944FB4" w:rsidRDefault="00727C3A" w:rsidP="009661D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944FB4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Ustna</w:t>
            </w:r>
          </w:p>
          <w:p w14:paraId="3D0EEF3B" w14:textId="77777777" w:rsidR="00727C3A" w:rsidRPr="00944FB4" w:rsidRDefault="00727C3A" w:rsidP="009661D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944FB4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forma sprawdzenia wiedzy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00FC75D1" w14:textId="77777777" w:rsidR="00727C3A" w:rsidRPr="00944FB4" w:rsidRDefault="00727C3A" w:rsidP="009661D9">
            <w:pPr>
              <w:jc w:val="center"/>
              <w:rPr>
                <w:sz w:val="20"/>
                <w:szCs w:val="20"/>
              </w:rPr>
            </w:pPr>
          </w:p>
        </w:tc>
      </w:tr>
      <w:tr w:rsidR="00727C3A" w:rsidRPr="00944FB4" w14:paraId="4C332CA1" w14:textId="77777777" w:rsidTr="00C439DB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40EF" w14:textId="77777777" w:rsidR="00727C3A" w:rsidRPr="00944FB4" w:rsidRDefault="00727C3A" w:rsidP="009661D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944FB4">
              <w:rPr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39C155F" w14:textId="77777777" w:rsidR="00727C3A" w:rsidRPr="00944FB4" w:rsidRDefault="00727C3A" w:rsidP="00727C3A">
            <w:pPr>
              <w:jc w:val="both"/>
              <w:rPr>
                <w:rStyle w:val="normaltextrun"/>
                <w:szCs w:val="16"/>
                <w:lang w:eastAsia="en-US"/>
              </w:rPr>
            </w:pPr>
            <w:r w:rsidRPr="00944FB4">
              <w:rPr>
                <w:rStyle w:val="normaltextrun"/>
                <w:color w:val="000000" w:themeColor="text1"/>
                <w:sz w:val="20"/>
                <w:szCs w:val="16"/>
              </w:rPr>
              <w:t>krytycznej oceny stanu swojej wiedzy oraz zasięgania opinii ekspertów w przypadku trudności z samodzielnym rozwiązaniem problemu</w:t>
            </w:r>
            <w:r w:rsidRPr="00944FB4">
              <w:rPr>
                <w:rStyle w:val="normaltextrun"/>
                <w:sz w:val="20"/>
              </w:rPr>
              <w:t xml:space="preserve">  podczas dokonywania </w:t>
            </w:r>
            <w:r w:rsidRPr="00944FB4">
              <w:rPr>
                <w:rStyle w:val="eop"/>
                <w:color w:val="000000" w:themeColor="text1"/>
                <w:sz w:val="20"/>
                <w:szCs w:val="16"/>
              </w:rPr>
              <w:t>przekładu ustnego konferencyjnego</w:t>
            </w:r>
          </w:p>
        </w:tc>
        <w:tc>
          <w:tcPr>
            <w:tcW w:w="635" w:type="pct"/>
            <w:shd w:val="clear" w:color="auto" w:fill="auto"/>
          </w:tcPr>
          <w:p w14:paraId="45ECC3CA" w14:textId="77777777" w:rsidR="00727C3A" w:rsidRPr="00944FB4" w:rsidRDefault="00727C3A">
            <w:pPr>
              <w:spacing w:after="200" w:line="276" w:lineRule="auto"/>
              <w:rPr>
                <w:rStyle w:val="normaltextrun"/>
                <w:color w:val="000000" w:themeColor="text1"/>
                <w:szCs w:val="16"/>
                <w:lang w:eastAsia="en-US"/>
              </w:rPr>
            </w:pPr>
            <w:r w:rsidRPr="00944FB4">
              <w:rPr>
                <w:rStyle w:val="normaltextrun"/>
                <w:color w:val="000000" w:themeColor="text1"/>
                <w:sz w:val="20"/>
                <w:szCs w:val="16"/>
              </w:rPr>
              <w:t>K_KK01</w:t>
            </w:r>
          </w:p>
        </w:tc>
        <w:tc>
          <w:tcPr>
            <w:tcW w:w="705" w:type="pct"/>
            <w:shd w:val="clear" w:color="auto" w:fill="auto"/>
          </w:tcPr>
          <w:p w14:paraId="271FF3FA" w14:textId="77777777" w:rsidR="00727C3A" w:rsidRPr="00944FB4" w:rsidRDefault="00727C3A" w:rsidP="009661D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944FB4">
              <w:rPr>
                <w:rFonts w:eastAsia="Calibri"/>
                <w:sz w:val="20"/>
                <w:szCs w:val="20"/>
                <w:lang w:eastAsia="en-US"/>
              </w:rPr>
              <w:t>Zajęcia 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0FDF7E43" w14:textId="77777777" w:rsidR="00727C3A" w:rsidRPr="00944FB4" w:rsidRDefault="00727C3A" w:rsidP="009661D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0BFB8BE9" w14:textId="77777777" w:rsidR="00727C3A" w:rsidRPr="00944FB4" w:rsidRDefault="00727C3A" w:rsidP="009661D9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727C3A" w:rsidRPr="00944FB4" w14:paraId="0EA70D26" w14:textId="77777777" w:rsidTr="00C439DB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40529" w14:textId="77777777" w:rsidR="00727C3A" w:rsidRPr="00944FB4" w:rsidRDefault="00727C3A" w:rsidP="009661D9">
            <w:pPr>
              <w:jc w:val="center"/>
              <w:rPr>
                <w:sz w:val="20"/>
                <w:szCs w:val="20"/>
              </w:rPr>
            </w:pPr>
            <w:r w:rsidRPr="00944FB4">
              <w:rPr>
                <w:sz w:val="20"/>
                <w:szCs w:val="20"/>
                <w:lang w:eastAsia="en-US"/>
              </w:rPr>
              <w:t>K2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686EC94" w14:textId="77777777" w:rsidR="00727C3A" w:rsidRPr="00944FB4" w:rsidRDefault="00727C3A" w:rsidP="00727C3A">
            <w:pPr>
              <w:jc w:val="both"/>
              <w:rPr>
                <w:rStyle w:val="normaltextrun"/>
                <w:szCs w:val="16"/>
                <w:lang w:eastAsia="en-US"/>
              </w:rPr>
            </w:pPr>
            <w:r w:rsidRPr="00944FB4">
              <w:rPr>
                <w:rStyle w:val="normaltextrun"/>
                <w:sz w:val="20"/>
              </w:rPr>
              <w:t xml:space="preserve">odpowiedzialnego pełnienia roli zawodowej tłumacza ustnego konferencyjnego z uwzględnieniem zmieniających się potrzeb społecznych   </w:t>
            </w:r>
          </w:p>
        </w:tc>
        <w:tc>
          <w:tcPr>
            <w:tcW w:w="635" w:type="pct"/>
            <w:shd w:val="clear" w:color="auto" w:fill="auto"/>
          </w:tcPr>
          <w:p w14:paraId="612EDF2D" w14:textId="77777777" w:rsidR="00727C3A" w:rsidRPr="00944FB4" w:rsidRDefault="00727C3A">
            <w:pPr>
              <w:rPr>
                <w:rStyle w:val="normaltextrun"/>
                <w:color w:val="000000" w:themeColor="text1"/>
                <w:sz w:val="20"/>
                <w:szCs w:val="16"/>
              </w:rPr>
            </w:pPr>
            <w:r w:rsidRPr="00944FB4">
              <w:rPr>
                <w:rStyle w:val="normaltextrun"/>
                <w:color w:val="000000" w:themeColor="text1"/>
                <w:sz w:val="20"/>
                <w:szCs w:val="16"/>
              </w:rPr>
              <w:t>K_KR08</w:t>
            </w:r>
          </w:p>
          <w:p w14:paraId="5E34B363" w14:textId="77777777" w:rsidR="00727C3A" w:rsidRPr="00944FB4" w:rsidRDefault="00727C3A">
            <w:pPr>
              <w:spacing w:after="200" w:line="276" w:lineRule="auto"/>
              <w:rPr>
                <w:rStyle w:val="normaltextrun"/>
                <w:color w:val="000000" w:themeColor="text1"/>
                <w:szCs w:val="16"/>
                <w:lang w:eastAsia="en-US"/>
              </w:rPr>
            </w:pPr>
          </w:p>
        </w:tc>
        <w:tc>
          <w:tcPr>
            <w:tcW w:w="705" w:type="pct"/>
            <w:shd w:val="clear" w:color="auto" w:fill="auto"/>
          </w:tcPr>
          <w:p w14:paraId="26D2C857" w14:textId="77777777" w:rsidR="00727C3A" w:rsidRPr="00944FB4" w:rsidRDefault="00727C3A" w:rsidP="009661D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944FB4">
              <w:rPr>
                <w:rFonts w:eastAsia="Calibri"/>
                <w:sz w:val="20"/>
                <w:szCs w:val="20"/>
                <w:lang w:eastAsia="en-US"/>
              </w:rPr>
              <w:t>Zajęcia 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7F5C703E" w14:textId="77777777" w:rsidR="00727C3A" w:rsidRPr="00944FB4" w:rsidRDefault="00727C3A" w:rsidP="009661D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184AF509" w14:textId="77777777" w:rsidR="00727C3A" w:rsidRPr="00944FB4" w:rsidRDefault="00727C3A" w:rsidP="009661D9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14:paraId="39B02B18" w14:textId="77777777" w:rsidR="00411DC5" w:rsidRPr="00944FB4" w:rsidRDefault="00411DC5" w:rsidP="00411DC5">
      <w:pPr>
        <w:jc w:val="center"/>
        <w:rPr>
          <w:rFonts w:eastAsia="Calibri"/>
          <w:sz w:val="20"/>
          <w:szCs w:val="20"/>
        </w:rPr>
      </w:pPr>
    </w:p>
    <w:p w14:paraId="36720BB7" w14:textId="77777777" w:rsidR="00794699" w:rsidRPr="00944FB4" w:rsidRDefault="00794699" w:rsidP="00411DC5">
      <w:pPr>
        <w:jc w:val="center"/>
        <w:rPr>
          <w:rFonts w:eastAsia="Calibri"/>
          <w:sz w:val="20"/>
          <w:szCs w:val="20"/>
        </w:rPr>
      </w:pPr>
    </w:p>
    <w:p w14:paraId="503836B5" w14:textId="77777777" w:rsidR="00D31B94" w:rsidRPr="00944FB4" w:rsidRDefault="00D31B94" w:rsidP="00411DC5">
      <w:pPr>
        <w:jc w:val="center"/>
        <w:rPr>
          <w:rFonts w:eastAsia="Calibri"/>
          <w:sz w:val="20"/>
          <w:szCs w:val="20"/>
        </w:rPr>
      </w:pPr>
    </w:p>
    <w:p w14:paraId="1797A5AF" w14:textId="77777777" w:rsidR="00D31B94" w:rsidRPr="00944FB4" w:rsidRDefault="00D31B94" w:rsidP="00411DC5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82"/>
      </w:tblGrid>
      <w:tr w:rsidR="00411DC5" w:rsidRPr="00944FB4" w14:paraId="54E38EA9" w14:textId="77777777" w:rsidTr="00411AA2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2FBBDB94" w14:textId="77777777" w:rsidR="00411DC5" w:rsidRPr="00944FB4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44FB4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411DC5" w:rsidRPr="00C85B6C" w14:paraId="1F320556" w14:textId="77777777" w:rsidTr="00411AA2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E4D7B1" w14:textId="77777777" w:rsidR="006F460B" w:rsidRDefault="006F460B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7B3293">
              <w:rPr>
                <w:b/>
                <w:bCs/>
                <w:sz w:val="20"/>
                <w:szCs w:val="20"/>
              </w:rPr>
              <w:t>Literatura podstawowa:</w:t>
            </w:r>
          </w:p>
          <w:p w14:paraId="3E33632A" w14:textId="77777777" w:rsidR="00261969" w:rsidRPr="002576D6" w:rsidRDefault="00261969" w:rsidP="00261969">
            <w:pPr>
              <w:pStyle w:val="Akapitzlist"/>
              <w:numPr>
                <w:ilvl w:val="0"/>
                <w:numId w:val="32"/>
              </w:numPr>
              <w:rPr>
                <w:sz w:val="20"/>
                <w:szCs w:val="14"/>
                <w:lang w:val="en-US"/>
              </w:rPr>
            </w:pPr>
            <w:r w:rsidRPr="002576D6">
              <w:rPr>
                <w:sz w:val="20"/>
                <w:szCs w:val="14"/>
                <w:lang w:val="en-US"/>
              </w:rPr>
              <w:t xml:space="preserve">Gillies Andrew (2004), </w:t>
            </w:r>
            <w:r w:rsidRPr="002576D6">
              <w:rPr>
                <w:i/>
                <w:sz w:val="20"/>
                <w:szCs w:val="14"/>
                <w:lang w:val="en-US"/>
              </w:rPr>
              <w:t>Conference Interpreting</w:t>
            </w:r>
            <w:r w:rsidRPr="002576D6">
              <w:rPr>
                <w:sz w:val="20"/>
                <w:szCs w:val="14"/>
                <w:lang w:val="en-US"/>
              </w:rPr>
              <w:t xml:space="preserve">. </w:t>
            </w:r>
            <w:proofErr w:type="spellStart"/>
            <w:r w:rsidRPr="002576D6">
              <w:rPr>
                <w:sz w:val="20"/>
                <w:szCs w:val="14"/>
                <w:lang w:val="en-US"/>
              </w:rPr>
              <w:t>Tłumaczenie</w:t>
            </w:r>
            <w:proofErr w:type="spellEnd"/>
            <w:r w:rsidR="006944E2" w:rsidRPr="002576D6">
              <w:rPr>
                <w:sz w:val="20"/>
                <w:szCs w:val="14"/>
                <w:lang w:val="en-US"/>
              </w:rPr>
              <w:t xml:space="preserve"> </w:t>
            </w:r>
            <w:proofErr w:type="spellStart"/>
            <w:r w:rsidRPr="002576D6">
              <w:rPr>
                <w:sz w:val="20"/>
                <w:szCs w:val="14"/>
                <w:lang w:val="en-US"/>
              </w:rPr>
              <w:t>ustne</w:t>
            </w:r>
            <w:proofErr w:type="spellEnd"/>
            <w:r w:rsidRPr="002576D6">
              <w:rPr>
                <w:sz w:val="20"/>
                <w:szCs w:val="14"/>
                <w:lang w:val="en-US"/>
              </w:rPr>
              <w:t xml:space="preserve">, Kraków, Tertium. </w:t>
            </w:r>
          </w:p>
          <w:p w14:paraId="54700F22" w14:textId="77777777" w:rsidR="00261969" w:rsidRPr="002576D6" w:rsidRDefault="00261969" w:rsidP="00261969">
            <w:pPr>
              <w:pStyle w:val="Akapitzlist"/>
              <w:numPr>
                <w:ilvl w:val="0"/>
                <w:numId w:val="32"/>
              </w:numPr>
              <w:rPr>
                <w:sz w:val="20"/>
                <w:szCs w:val="14"/>
              </w:rPr>
            </w:pPr>
            <w:r w:rsidRPr="002576D6">
              <w:rPr>
                <w:sz w:val="20"/>
                <w:szCs w:val="14"/>
              </w:rPr>
              <w:t xml:space="preserve">Andrew </w:t>
            </w:r>
            <w:proofErr w:type="spellStart"/>
            <w:r w:rsidRPr="002576D6">
              <w:rPr>
                <w:sz w:val="20"/>
                <w:szCs w:val="14"/>
              </w:rPr>
              <w:t>Gillies</w:t>
            </w:r>
            <w:proofErr w:type="spellEnd"/>
            <w:r w:rsidRPr="002576D6">
              <w:rPr>
                <w:sz w:val="20"/>
                <w:szCs w:val="14"/>
              </w:rPr>
              <w:t xml:space="preserve"> (2007), </w:t>
            </w:r>
            <w:r w:rsidRPr="002576D6">
              <w:rPr>
                <w:i/>
                <w:sz w:val="20"/>
                <w:szCs w:val="14"/>
              </w:rPr>
              <w:t>Sztuka notowania. Poradnik dla tłumaczy konferencyjnych</w:t>
            </w:r>
            <w:r w:rsidRPr="002576D6">
              <w:rPr>
                <w:sz w:val="20"/>
                <w:szCs w:val="14"/>
              </w:rPr>
              <w:t xml:space="preserve">, Kraków, </w:t>
            </w:r>
            <w:proofErr w:type="spellStart"/>
            <w:r w:rsidRPr="002576D6">
              <w:rPr>
                <w:sz w:val="20"/>
                <w:szCs w:val="14"/>
              </w:rPr>
              <w:t>Tertium</w:t>
            </w:r>
            <w:proofErr w:type="spellEnd"/>
            <w:r w:rsidRPr="002576D6">
              <w:rPr>
                <w:sz w:val="20"/>
                <w:szCs w:val="14"/>
              </w:rPr>
              <w:t xml:space="preserve">. </w:t>
            </w:r>
          </w:p>
          <w:p w14:paraId="6A017320" w14:textId="77777777" w:rsidR="00261969" w:rsidRPr="002576D6" w:rsidRDefault="00261969" w:rsidP="00261969">
            <w:pPr>
              <w:pStyle w:val="Akapitzlist"/>
              <w:numPr>
                <w:ilvl w:val="0"/>
                <w:numId w:val="32"/>
              </w:numPr>
              <w:rPr>
                <w:sz w:val="20"/>
                <w:szCs w:val="14"/>
              </w:rPr>
            </w:pPr>
            <w:proofErr w:type="spellStart"/>
            <w:r w:rsidRPr="002576D6">
              <w:rPr>
                <w:sz w:val="20"/>
                <w:szCs w:val="14"/>
              </w:rPr>
              <w:t>Rozan</w:t>
            </w:r>
            <w:proofErr w:type="spellEnd"/>
            <w:r w:rsidRPr="002576D6">
              <w:rPr>
                <w:sz w:val="20"/>
                <w:szCs w:val="14"/>
              </w:rPr>
              <w:t xml:space="preserve"> J-F (2004), </w:t>
            </w:r>
            <w:r w:rsidRPr="002576D6">
              <w:rPr>
                <w:i/>
                <w:sz w:val="20"/>
                <w:szCs w:val="14"/>
              </w:rPr>
              <w:t>Notatki w tłumaczeniu konsekutywnym</w:t>
            </w:r>
            <w:r w:rsidRPr="002576D6">
              <w:rPr>
                <w:sz w:val="20"/>
                <w:szCs w:val="14"/>
              </w:rPr>
              <w:t xml:space="preserve">, Kraków, </w:t>
            </w:r>
            <w:proofErr w:type="spellStart"/>
            <w:r w:rsidRPr="002576D6">
              <w:rPr>
                <w:sz w:val="20"/>
                <w:szCs w:val="14"/>
              </w:rPr>
              <w:t>Tertium</w:t>
            </w:r>
            <w:proofErr w:type="spellEnd"/>
          </w:p>
          <w:p w14:paraId="54AA826B" w14:textId="77777777" w:rsidR="00261969" w:rsidRPr="002576D6" w:rsidRDefault="00261969" w:rsidP="00261969">
            <w:pPr>
              <w:pStyle w:val="Akapitzlist"/>
              <w:numPr>
                <w:ilvl w:val="0"/>
                <w:numId w:val="32"/>
              </w:numPr>
              <w:rPr>
                <w:sz w:val="20"/>
                <w:szCs w:val="14"/>
              </w:rPr>
            </w:pPr>
            <w:proofErr w:type="spellStart"/>
            <w:r w:rsidRPr="002576D6">
              <w:rPr>
                <w:sz w:val="20"/>
                <w:szCs w:val="14"/>
              </w:rPr>
              <w:t>Tryuk</w:t>
            </w:r>
            <w:proofErr w:type="spellEnd"/>
            <w:r w:rsidRPr="002576D6">
              <w:rPr>
                <w:sz w:val="20"/>
                <w:szCs w:val="14"/>
              </w:rPr>
              <w:t xml:space="preserve"> Małgorzata (2007), </w:t>
            </w:r>
            <w:r w:rsidRPr="002576D6">
              <w:rPr>
                <w:i/>
                <w:sz w:val="20"/>
                <w:szCs w:val="14"/>
              </w:rPr>
              <w:t>Przekład ustny konferencyjny</w:t>
            </w:r>
            <w:r w:rsidRPr="002576D6">
              <w:rPr>
                <w:sz w:val="20"/>
                <w:szCs w:val="14"/>
              </w:rPr>
              <w:t xml:space="preserve">, Warszawa, PWN. </w:t>
            </w:r>
          </w:p>
          <w:p w14:paraId="2C5A1D03" w14:textId="77777777" w:rsidR="00D31B94" w:rsidRPr="002576D6" w:rsidRDefault="00D31B94" w:rsidP="00261969">
            <w:pPr>
              <w:pStyle w:val="Akapitzlist"/>
              <w:numPr>
                <w:ilvl w:val="0"/>
                <w:numId w:val="32"/>
              </w:numPr>
              <w:rPr>
                <w:sz w:val="20"/>
                <w:szCs w:val="14"/>
              </w:rPr>
            </w:pPr>
            <w:r w:rsidRPr="002576D6">
              <w:rPr>
                <w:sz w:val="20"/>
                <w:szCs w:val="14"/>
              </w:rPr>
              <w:t>Jacek Florczak (2013)</w:t>
            </w:r>
            <w:r w:rsidRPr="00727C3A">
              <w:rPr>
                <w:i/>
                <w:sz w:val="20"/>
                <w:szCs w:val="14"/>
              </w:rPr>
              <w:t>Tłumaczenia symultaniczne i konsekutywne. Teoria i praktyka</w:t>
            </w:r>
            <w:r w:rsidRPr="002576D6">
              <w:rPr>
                <w:sz w:val="20"/>
                <w:szCs w:val="14"/>
              </w:rPr>
              <w:t>, Warszawa, Wydawnictwo C.H. Beck.</w:t>
            </w:r>
          </w:p>
          <w:p w14:paraId="1817C346" w14:textId="77777777" w:rsidR="00C85B6C" w:rsidRDefault="00C85B6C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</w:p>
          <w:p w14:paraId="62AB1D55" w14:textId="77777777" w:rsidR="00C85B6C" w:rsidRPr="00A21B11" w:rsidRDefault="00C85B6C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</w:p>
          <w:p w14:paraId="59913BF7" w14:textId="77777777" w:rsidR="006F460B" w:rsidRDefault="006F460B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A21B11">
              <w:rPr>
                <w:b/>
                <w:bCs/>
                <w:sz w:val="20"/>
                <w:szCs w:val="20"/>
              </w:rPr>
              <w:t>Literatura</w:t>
            </w:r>
            <w:r w:rsidR="00634628" w:rsidRPr="00A21B11">
              <w:rPr>
                <w:b/>
                <w:bCs/>
                <w:sz w:val="20"/>
                <w:szCs w:val="20"/>
              </w:rPr>
              <w:t xml:space="preserve"> </w:t>
            </w:r>
            <w:r w:rsidRPr="00A21B11">
              <w:rPr>
                <w:b/>
                <w:bCs/>
                <w:sz w:val="20"/>
                <w:szCs w:val="20"/>
              </w:rPr>
              <w:t>uzupełniająca:</w:t>
            </w:r>
          </w:p>
          <w:p w14:paraId="33B656C3" w14:textId="77777777" w:rsidR="002B5C1E" w:rsidRPr="002B5C1E" w:rsidRDefault="002B5C1E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sz w:val="20"/>
                <w:szCs w:val="20"/>
              </w:rPr>
            </w:pPr>
            <w:r w:rsidRPr="002B5C1E">
              <w:rPr>
                <w:sz w:val="20"/>
                <w:szCs w:val="20"/>
              </w:rPr>
              <w:t>Materiały z Internetu</w:t>
            </w:r>
          </w:p>
          <w:p w14:paraId="752B3D1F" w14:textId="77777777" w:rsidR="00C85B6C" w:rsidRPr="00A21B11" w:rsidRDefault="00C85B6C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  <w:p w14:paraId="16D4B6A4" w14:textId="77777777" w:rsidR="00C85B6C" w:rsidRPr="00A21B11" w:rsidRDefault="00C85B6C" w:rsidP="00C85B6C">
            <w:pPr>
              <w:spacing w:line="360" w:lineRule="auto"/>
              <w:rPr>
                <w:b/>
                <w:sz w:val="20"/>
                <w:szCs w:val="20"/>
              </w:rPr>
            </w:pPr>
            <w:r w:rsidRPr="00A21B11">
              <w:rPr>
                <w:b/>
                <w:sz w:val="20"/>
                <w:szCs w:val="20"/>
              </w:rPr>
              <w:t>Pomoce</w:t>
            </w:r>
            <w:r w:rsidR="00634628" w:rsidRPr="00A21B11">
              <w:rPr>
                <w:b/>
                <w:sz w:val="20"/>
                <w:szCs w:val="20"/>
              </w:rPr>
              <w:t xml:space="preserve"> </w:t>
            </w:r>
            <w:r w:rsidRPr="00A21B11">
              <w:rPr>
                <w:b/>
                <w:sz w:val="20"/>
                <w:szCs w:val="20"/>
              </w:rPr>
              <w:t>naukowe:</w:t>
            </w:r>
          </w:p>
          <w:p w14:paraId="796F661A" w14:textId="77777777" w:rsidR="009661D9" w:rsidRDefault="009661D9" w:rsidP="009661D9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Komputer z dostępem do Internetu, rzutnik, słowniki i glosariusze, materiały przygotowane przez nauczyciela. Infrastruktura laboratorium językowego/ kabiny tłumaczeniowe.</w:t>
            </w:r>
          </w:p>
          <w:p w14:paraId="41ACD9F3" w14:textId="77777777" w:rsidR="00411DC5" w:rsidRPr="00A21B11" w:rsidRDefault="00411DC5" w:rsidP="00C85B6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D0387B6" w14:textId="77777777" w:rsidR="00411DC5" w:rsidRPr="00A21B11" w:rsidRDefault="00411DC5" w:rsidP="00411DC5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7"/>
        <w:gridCol w:w="1797"/>
        <w:gridCol w:w="1686"/>
        <w:gridCol w:w="1792"/>
      </w:tblGrid>
      <w:tr w:rsidR="002534D0" w14:paraId="4ACE73A8" w14:textId="77777777" w:rsidTr="002534D0">
        <w:trPr>
          <w:trHeight w:val="284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  <w:hideMark/>
          </w:tcPr>
          <w:p w14:paraId="6B7A384B" w14:textId="77777777" w:rsidR="002534D0" w:rsidRDefault="002534D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br w:type="page"/>
              <w:t>Nakład pracy studenta potrzebny do osiągnięcia zakładanych efektów uczenia się – bilans punktów ECTS</w:t>
            </w:r>
          </w:p>
        </w:tc>
      </w:tr>
      <w:tr w:rsidR="002534D0" w14:paraId="734FB38C" w14:textId="77777777" w:rsidTr="002534D0">
        <w:trPr>
          <w:trHeight w:hRule="exact" w:val="340"/>
          <w:jc w:val="center"/>
        </w:trPr>
        <w:tc>
          <w:tcPr>
            <w:tcW w:w="2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  <w:hideMark/>
          </w:tcPr>
          <w:p w14:paraId="6D37C8C6" w14:textId="77777777" w:rsidR="002534D0" w:rsidRDefault="002534D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Udział w zajęciach, aktywność</w:t>
            </w:r>
          </w:p>
        </w:tc>
        <w:tc>
          <w:tcPr>
            <w:tcW w:w="24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  <w:hideMark/>
          </w:tcPr>
          <w:p w14:paraId="101E3E7B" w14:textId="77777777" w:rsidR="002534D0" w:rsidRDefault="002534D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Obciążenie studenta [h]</w:t>
            </w:r>
          </w:p>
        </w:tc>
      </w:tr>
      <w:tr w:rsidR="002534D0" w14:paraId="3291724D" w14:textId="77777777" w:rsidTr="002534D0">
        <w:trPr>
          <w:trHeight w:hRule="exact" w:val="119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7EAE8" w14:textId="77777777" w:rsidR="002534D0" w:rsidRDefault="002534D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  <w:hideMark/>
          </w:tcPr>
          <w:p w14:paraId="6BEBB998" w14:textId="77777777" w:rsidR="002534D0" w:rsidRDefault="002534D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Inne godz. kontaktowe </w:t>
            </w:r>
          </w:p>
          <w:p w14:paraId="4D3BEAF6" w14:textId="77777777" w:rsidR="002534D0" w:rsidRDefault="002534D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(IGK)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  <w:hideMark/>
          </w:tcPr>
          <w:p w14:paraId="0EB1CB31" w14:textId="77777777" w:rsidR="002534D0" w:rsidRDefault="002534D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Zajęcia bez nauczyciela-praca własna studenta </w:t>
            </w:r>
          </w:p>
          <w:p w14:paraId="55CCD8E3" w14:textId="77777777" w:rsidR="002534D0" w:rsidRDefault="002534D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(ZBN)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  <w:hideMark/>
          </w:tcPr>
          <w:p w14:paraId="2EA95E3F" w14:textId="77777777" w:rsidR="002534D0" w:rsidRDefault="002534D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2534D0" w14:paraId="4599663C" w14:textId="77777777" w:rsidTr="002534D0">
        <w:trPr>
          <w:trHeight w:hRule="exact" w:val="284"/>
          <w:jc w:val="center"/>
        </w:trPr>
        <w:tc>
          <w:tcPr>
            <w:tcW w:w="2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  <w:hideMark/>
          </w:tcPr>
          <w:p w14:paraId="10DABE88" w14:textId="77777777" w:rsidR="002534D0" w:rsidRDefault="002534D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Udział w … 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C109E" w14:textId="77777777" w:rsidR="002534D0" w:rsidRDefault="002534D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6537D" w14:textId="77777777" w:rsidR="002534D0" w:rsidRDefault="002534D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DD74C" w14:textId="77777777" w:rsidR="002534D0" w:rsidRDefault="002534D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</w:tr>
      <w:tr w:rsidR="002534D0" w14:paraId="43F16241" w14:textId="77777777" w:rsidTr="002534D0">
        <w:trPr>
          <w:trHeight w:hRule="exact" w:val="562"/>
          <w:jc w:val="center"/>
        </w:trPr>
        <w:tc>
          <w:tcPr>
            <w:tcW w:w="2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  <w:hideMark/>
          </w:tcPr>
          <w:p w14:paraId="28F3EDA8" w14:textId="77777777" w:rsidR="002534D0" w:rsidRDefault="002534D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zajęciach praktycznych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1020D" w14:textId="77777777" w:rsidR="002534D0" w:rsidRDefault="002534D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87328" w14:textId="77777777" w:rsidR="002534D0" w:rsidRDefault="002534D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6957A" w14:textId="77777777" w:rsidR="002534D0" w:rsidRDefault="00A904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2534D0">
              <w:rPr>
                <w:rFonts w:eastAsia="Calibri"/>
                <w:sz w:val="20"/>
                <w:szCs w:val="20"/>
                <w:lang w:eastAsia="en-US"/>
              </w:rPr>
              <w:t>0 [h]</w:t>
            </w:r>
          </w:p>
        </w:tc>
      </w:tr>
      <w:tr w:rsidR="002534D0" w14:paraId="6AF242BE" w14:textId="77777777" w:rsidTr="002534D0">
        <w:trPr>
          <w:trHeight w:hRule="exact" w:val="284"/>
          <w:jc w:val="center"/>
        </w:trPr>
        <w:tc>
          <w:tcPr>
            <w:tcW w:w="2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  <w:hideMark/>
          </w:tcPr>
          <w:p w14:paraId="1E53380C" w14:textId="77777777" w:rsidR="002534D0" w:rsidRDefault="002534D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9F56E" w14:textId="77777777" w:rsidR="002534D0" w:rsidRDefault="00A904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2534D0">
              <w:rPr>
                <w:rFonts w:eastAsia="Calibri"/>
                <w:sz w:val="20"/>
                <w:szCs w:val="20"/>
                <w:lang w:eastAsia="en-US"/>
              </w:rPr>
              <w:t>0 [h]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96B55" w14:textId="77777777" w:rsidR="002534D0" w:rsidRDefault="002534D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764C9" w14:textId="77777777" w:rsidR="002534D0" w:rsidRDefault="002534D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2534D0" w14:paraId="5C371C73" w14:textId="77777777" w:rsidTr="002534D0">
        <w:trPr>
          <w:trHeight w:hRule="exact" w:val="685"/>
          <w:jc w:val="center"/>
        </w:trPr>
        <w:tc>
          <w:tcPr>
            <w:tcW w:w="2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  <w:hideMark/>
          </w:tcPr>
          <w:p w14:paraId="6AF7570D" w14:textId="77777777" w:rsidR="002534D0" w:rsidRDefault="002534D0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zajęć praktycznych</w:t>
            </w:r>
            <w:r>
              <w:rPr>
                <w:i/>
                <w:sz w:val="20"/>
                <w:szCs w:val="20"/>
                <w:lang w:eastAsia="en-US"/>
              </w:rPr>
              <w:t>,</w:t>
            </w:r>
          </w:p>
          <w:p w14:paraId="2DD37A72" w14:textId="77777777" w:rsidR="002534D0" w:rsidRDefault="002534D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D3079" w14:textId="77777777" w:rsidR="002534D0" w:rsidRDefault="002534D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94942" w14:textId="77777777" w:rsidR="002534D0" w:rsidRDefault="00A904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  <w:r w:rsidR="002534D0">
              <w:rPr>
                <w:rFonts w:eastAsia="Calibri"/>
                <w:sz w:val="20"/>
                <w:szCs w:val="20"/>
                <w:lang w:eastAsia="en-US"/>
              </w:rPr>
              <w:t>0[h]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C1E67" w14:textId="77777777" w:rsidR="002534D0" w:rsidRDefault="002534D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A904B2" w14:paraId="27BF9397" w14:textId="77777777" w:rsidTr="002534D0">
        <w:trPr>
          <w:trHeight w:hRule="exact" w:val="284"/>
          <w:jc w:val="center"/>
        </w:trPr>
        <w:tc>
          <w:tcPr>
            <w:tcW w:w="2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  <w:hideMark/>
          </w:tcPr>
          <w:p w14:paraId="494B491C" w14:textId="77777777" w:rsidR="00A904B2" w:rsidRDefault="00A904B2" w:rsidP="00A904B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8408F23" w14:textId="77777777" w:rsidR="00A904B2" w:rsidRDefault="00A904B2" w:rsidP="00A904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Style w:val="normaltextrun"/>
                <w:sz w:val="20"/>
                <w:szCs w:val="20"/>
              </w:rPr>
              <w:t>20 [h]/ 0,8 ECTS</w:t>
            </w:r>
            <w:r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FC01500" w14:textId="77777777" w:rsidR="00A904B2" w:rsidRDefault="00A904B2" w:rsidP="00A904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Style w:val="normaltextrun"/>
                <w:sz w:val="20"/>
                <w:szCs w:val="20"/>
              </w:rPr>
              <w:t>70 [h]/2,8 ECTS</w:t>
            </w:r>
            <w:r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6F247F6" w14:textId="77777777" w:rsidR="00A904B2" w:rsidRDefault="00A904B2" w:rsidP="00A904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Style w:val="normaltextrun"/>
                <w:sz w:val="20"/>
                <w:szCs w:val="20"/>
              </w:rPr>
              <w:t>60 [h]/ 2,4 ECTS</w:t>
            </w:r>
            <w:r>
              <w:rPr>
                <w:rStyle w:val="eop"/>
                <w:sz w:val="20"/>
                <w:szCs w:val="20"/>
              </w:rPr>
              <w:t> </w:t>
            </w:r>
          </w:p>
        </w:tc>
      </w:tr>
      <w:tr w:rsidR="002534D0" w14:paraId="057BDDC2" w14:textId="77777777" w:rsidTr="002534D0">
        <w:trPr>
          <w:trHeight w:hRule="exact" w:val="284"/>
          <w:jc w:val="center"/>
        </w:trPr>
        <w:tc>
          <w:tcPr>
            <w:tcW w:w="2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  <w:hideMark/>
          </w:tcPr>
          <w:p w14:paraId="7B8DDEEB" w14:textId="77777777" w:rsidR="002534D0" w:rsidRDefault="002534D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Punkty ECTS za przedmiot</w:t>
            </w:r>
          </w:p>
        </w:tc>
        <w:tc>
          <w:tcPr>
            <w:tcW w:w="24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DE020" w14:textId="77777777" w:rsidR="002534D0" w:rsidRDefault="002534D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  ECTS</w:t>
            </w:r>
          </w:p>
        </w:tc>
      </w:tr>
    </w:tbl>
    <w:p w14:paraId="7BF6FC71" w14:textId="77777777" w:rsidR="0094449C" w:rsidRPr="00A21B11" w:rsidRDefault="0094449C" w:rsidP="00411DC5">
      <w:pPr>
        <w:rPr>
          <w:rFonts w:eastAsia="Calibri"/>
          <w:sz w:val="20"/>
          <w:szCs w:val="20"/>
          <w:lang w:eastAsia="en-US"/>
        </w:rPr>
      </w:pPr>
    </w:p>
    <w:p w14:paraId="4D3F7841" w14:textId="77777777"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82"/>
      </w:tblGrid>
      <w:tr w:rsidR="00411DC5" w:rsidRPr="005C100B" w14:paraId="5A2CA427" w14:textId="77777777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14:paraId="16F54389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5C100B" w14:paraId="7D792F4A" w14:textId="77777777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7DA24DA5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14:paraId="5689BF35" w14:textId="77777777" w:rsidR="00411DC5" w:rsidRPr="005C100B" w:rsidRDefault="0057262F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</w:tbl>
    <w:p w14:paraId="2D181E53" w14:textId="77777777" w:rsidR="00411DC5" w:rsidRDefault="00411DC5" w:rsidP="009F25C1">
      <w:pPr>
        <w:spacing w:after="200" w:line="276" w:lineRule="auto"/>
        <w:rPr>
          <w:b/>
          <w:bCs/>
          <w:sz w:val="22"/>
          <w:szCs w:val="22"/>
        </w:rPr>
      </w:pPr>
    </w:p>
    <w:sectPr w:rsidR="00411DC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F58FE"/>
    <w:multiLevelType w:val="hybridMultilevel"/>
    <w:tmpl w:val="F5DC93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B446EA"/>
    <w:multiLevelType w:val="multilevel"/>
    <w:tmpl w:val="8B969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C1760A"/>
    <w:multiLevelType w:val="multilevel"/>
    <w:tmpl w:val="7400816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E5D59"/>
    <w:multiLevelType w:val="hybridMultilevel"/>
    <w:tmpl w:val="3A9AB5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69046AC"/>
    <w:multiLevelType w:val="hybridMultilevel"/>
    <w:tmpl w:val="E15C44A0"/>
    <w:lvl w:ilvl="0" w:tplc="797AA618">
      <w:start w:val="1"/>
      <w:numFmt w:val="decimal"/>
      <w:lvlText w:val="%1."/>
      <w:lvlJc w:val="left"/>
      <w:pPr>
        <w:ind w:left="170" w:hanging="170"/>
      </w:pPr>
      <w:rPr>
        <w:b w:val="0"/>
      </w:rPr>
    </w:lvl>
    <w:lvl w:ilvl="1" w:tplc="1B3417A2">
      <w:start w:val="1"/>
      <w:numFmt w:val="lowerLetter"/>
      <w:lvlText w:val="%2."/>
      <w:lvlJc w:val="left"/>
      <w:pPr>
        <w:ind w:left="567" w:hanging="34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F11D37"/>
    <w:multiLevelType w:val="multilevel"/>
    <w:tmpl w:val="F8A0CEE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FB5544"/>
    <w:multiLevelType w:val="hybridMultilevel"/>
    <w:tmpl w:val="8E76B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A6E11"/>
    <w:multiLevelType w:val="multilevel"/>
    <w:tmpl w:val="911EAD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FA1C13"/>
    <w:multiLevelType w:val="multilevel"/>
    <w:tmpl w:val="6BE252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0806CD"/>
    <w:multiLevelType w:val="hybridMultilevel"/>
    <w:tmpl w:val="3A9AB5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C7858F2"/>
    <w:multiLevelType w:val="hybridMultilevel"/>
    <w:tmpl w:val="64D0E118"/>
    <w:lvl w:ilvl="0" w:tplc="C1766434">
      <w:start w:val="1"/>
      <w:numFmt w:val="decimal"/>
      <w:lvlText w:val="%1."/>
      <w:lvlJc w:val="left"/>
      <w:pPr>
        <w:ind w:left="93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541E0F"/>
    <w:multiLevelType w:val="multilevel"/>
    <w:tmpl w:val="BC9C35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2474508"/>
    <w:multiLevelType w:val="multilevel"/>
    <w:tmpl w:val="F7E0F9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24C7998"/>
    <w:multiLevelType w:val="multilevel"/>
    <w:tmpl w:val="173C9F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501FE2"/>
    <w:multiLevelType w:val="multilevel"/>
    <w:tmpl w:val="C08C56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C562FF"/>
    <w:multiLevelType w:val="hybridMultilevel"/>
    <w:tmpl w:val="A342861E"/>
    <w:lvl w:ilvl="0" w:tplc="C99E4082">
      <w:start w:val="1"/>
      <w:numFmt w:val="decimal"/>
      <w:lvlText w:val="%1."/>
      <w:lvlJc w:val="left"/>
      <w:pPr>
        <w:ind w:left="360" w:hanging="360"/>
      </w:pPr>
      <w:rPr>
        <w:sz w:val="16"/>
      </w:rPr>
    </w:lvl>
    <w:lvl w:ilvl="1" w:tplc="1A6622FE">
      <w:start w:val="1"/>
      <w:numFmt w:val="lowerLetter"/>
      <w:lvlText w:val="%2."/>
      <w:lvlJc w:val="left"/>
      <w:pPr>
        <w:ind w:left="567" w:hanging="227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160C28"/>
    <w:multiLevelType w:val="hybridMultilevel"/>
    <w:tmpl w:val="3A9AB5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096F32"/>
    <w:multiLevelType w:val="hybridMultilevel"/>
    <w:tmpl w:val="44E467CE"/>
    <w:lvl w:ilvl="0" w:tplc="C1766434">
      <w:start w:val="1"/>
      <w:numFmt w:val="decimal"/>
      <w:lvlText w:val="%1."/>
      <w:lvlJc w:val="left"/>
      <w:pPr>
        <w:ind w:left="93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FB3364"/>
    <w:multiLevelType w:val="multilevel"/>
    <w:tmpl w:val="909AF54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74459A1"/>
    <w:multiLevelType w:val="multilevel"/>
    <w:tmpl w:val="80326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8C3EC4"/>
    <w:multiLevelType w:val="hybridMultilevel"/>
    <w:tmpl w:val="3F2E3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ED2A97"/>
    <w:multiLevelType w:val="hybridMultilevel"/>
    <w:tmpl w:val="221A90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556A0A"/>
    <w:multiLevelType w:val="multilevel"/>
    <w:tmpl w:val="AF20DC9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9BE4D47"/>
    <w:multiLevelType w:val="multilevel"/>
    <w:tmpl w:val="E0666B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19666826">
    <w:abstractNumId w:val="5"/>
  </w:num>
  <w:num w:numId="2" w16cid:durableId="559367380">
    <w:abstractNumId w:val="24"/>
  </w:num>
  <w:num w:numId="3" w16cid:durableId="586689670">
    <w:abstractNumId w:val="16"/>
  </w:num>
  <w:num w:numId="4" w16cid:durableId="2145193377">
    <w:abstractNumId w:val="14"/>
  </w:num>
  <w:num w:numId="5" w16cid:durableId="1929775462">
    <w:abstractNumId w:val="10"/>
  </w:num>
  <w:num w:numId="6" w16cid:durableId="1829710869">
    <w:abstractNumId w:val="29"/>
  </w:num>
  <w:num w:numId="7" w16cid:durableId="93867084">
    <w:abstractNumId w:val="3"/>
  </w:num>
  <w:num w:numId="8" w16cid:durableId="265777099">
    <w:abstractNumId w:val="12"/>
  </w:num>
  <w:num w:numId="9" w16cid:durableId="1295788732">
    <w:abstractNumId w:val="11"/>
  </w:num>
  <w:num w:numId="10" w16cid:durableId="878512465">
    <w:abstractNumId w:val="17"/>
  </w:num>
  <w:num w:numId="11" w16cid:durableId="1031220848">
    <w:abstractNumId w:val="8"/>
  </w:num>
  <w:num w:numId="12" w16cid:durableId="1083531355">
    <w:abstractNumId w:val="1"/>
  </w:num>
  <w:num w:numId="13" w16cid:durableId="1446266804">
    <w:abstractNumId w:val="33"/>
  </w:num>
  <w:num w:numId="14" w16cid:durableId="1188786986">
    <w:abstractNumId w:val="20"/>
  </w:num>
  <w:num w:numId="15" w16cid:durableId="1913352253">
    <w:abstractNumId w:val="7"/>
  </w:num>
  <w:num w:numId="16" w16cid:durableId="28191090">
    <w:abstractNumId w:val="9"/>
  </w:num>
  <w:num w:numId="17" w16cid:durableId="372727400">
    <w:abstractNumId w:val="27"/>
  </w:num>
  <w:num w:numId="18" w16cid:durableId="1046417039">
    <w:abstractNumId w:val="32"/>
  </w:num>
  <w:num w:numId="19" w16cid:durableId="1357732958">
    <w:abstractNumId w:val="2"/>
  </w:num>
  <w:num w:numId="20" w16cid:durableId="392434639">
    <w:abstractNumId w:val="28"/>
  </w:num>
  <w:num w:numId="21" w16cid:durableId="912470119">
    <w:abstractNumId w:val="19"/>
  </w:num>
  <w:num w:numId="22" w16cid:durableId="576670287">
    <w:abstractNumId w:val="13"/>
  </w:num>
  <w:num w:numId="23" w16cid:durableId="674958138">
    <w:abstractNumId w:val="21"/>
  </w:num>
  <w:num w:numId="24" w16cid:durableId="1376540463">
    <w:abstractNumId w:val="22"/>
  </w:num>
  <w:num w:numId="25" w16cid:durableId="662273196">
    <w:abstractNumId w:val="15"/>
  </w:num>
  <w:num w:numId="26" w16cid:durableId="136068863">
    <w:abstractNumId w:val="31"/>
  </w:num>
  <w:num w:numId="27" w16cid:durableId="1970696607">
    <w:abstractNumId w:val="4"/>
  </w:num>
  <w:num w:numId="28" w16cid:durableId="993602915">
    <w:abstractNumId w:val="25"/>
  </w:num>
  <w:num w:numId="29" w16cid:durableId="43182330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5975892">
    <w:abstractNumId w:val="30"/>
  </w:num>
  <w:num w:numId="31" w16cid:durableId="768820576">
    <w:abstractNumId w:val="0"/>
  </w:num>
  <w:num w:numId="32" w16cid:durableId="189885530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950189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780575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LAwtzAzNzA1NzUxtzBU0lEKTi0uzszPAykwNKwFADTLX+AtAAAA"/>
  </w:docVars>
  <w:rsids>
    <w:rsidRoot w:val="00411DC5"/>
    <w:rsid w:val="00002651"/>
    <w:rsid w:val="00021E57"/>
    <w:rsid w:val="000352CA"/>
    <w:rsid w:val="0008168E"/>
    <w:rsid w:val="000870B5"/>
    <w:rsid w:val="000B5C55"/>
    <w:rsid w:val="000B7A89"/>
    <w:rsid w:val="000E4868"/>
    <w:rsid w:val="000F450E"/>
    <w:rsid w:val="000F5188"/>
    <w:rsid w:val="00101752"/>
    <w:rsid w:val="0010370D"/>
    <w:rsid w:val="00104762"/>
    <w:rsid w:val="00115549"/>
    <w:rsid w:val="00141D04"/>
    <w:rsid w:val="00152D8E"/>
    <w:rsid w:val="0015774F"/>
    <w:rsid w:val="00162347"/>
    <w:rsid w:val="001660E9"/>
    <w:rsid w:val="0017080E"/>
    <w:rsid w:val="001A38C9"/>
    <w:rsid w:val="001B0EE9"/>
    <w:rsid w:val="001B7BA3"/>
    <w:rsid w:val="001D7CE1"/>
    <w:rsid w:val="001E3D24"/>
    <w:rsid w:val="001E6057"/>
    <w:rsid w:val="001F5388"/>
    <w:rsid w:val="00217A7B"/>
    <w:rsid w:val="002534D0"/>
    <w:rsid w:val="002576D6"/>
    <w:rsid w:val="00261969"/>
    <w:rsid w:val="00285BD7"/>
    <w:rsid w:val="00287C1A"/>
    <w:rsid w:val="00287D41"/>
    <w:rsid w:val="0029173D"/>
    <w:rsid w:val="002A18C2"/>
    <w:rsid w:val="002B03C3"/>
    <w:rsid w:val="002B4170"/>
    <w:rsid w:val="002B5C1E"/>
    <w:rsid w:val="002F61A6"/>
    <w:rsid w:val="00313BE2"/>
    <w:rsid w:val="00320D54"/>
    <w:rsid w:val="003259BF"/>
    <w:rsid w:val="00330ADE"/>
    <w:rsid w:val="00352A12"/>
    <w:rsid w:val="00365BA5"/>
    <w:rsid w:val="003A33CA"/>
    <w:rsid w:val="003A6564"/>
    <w:rsid w:val="003A799C"/>
    <w:rsid w:val="003E05A4"/>
    <w:rsid w:val="00411AA2"/>
    <w:rsid w:val="00411DC5"/>
    <w:rsid w:val="004300D4"/>
    <w:rsid w:val="0043330F"/>
    <w:rsid w:val="004666A1"/>
    <w:rsid w:val="00485BBF"/>
    <w:rsid w:val="004B01D4"/>
    <w:rsid w:val="004E28A8"/>
    <w:rsid w:val="004F664B"/>
    <w:rsid w:val="00512EEA"/>
    <w:rsid w:val="00513FA6"/>
    <w:rsid w:val="00521247"/>
    <w:rsid w:val="00524904"/>
    <w:rsid w:val="00544C19"/>
    <w:rsid w:val="00552681"/>
    <w:rsid w:val="005643A7"/>
    <w:rsid w:val="0057262F"/>
    <w:rsid w:val="00572C19"/>
    <w:rsid w:val="005A05CA"/>
    <w:rsid w:val="005A43A9"/>
    <w:rsid w:val="005F16B7"/>
    <w:rsid w:val="00634628"/>
    <w:rsid w:val="00641A90"/>
    <w:rsid w:val="0064726B"/>
    <w:rsid w:val="00657895"/>
    <w:rsid w:val="00663D72"/>
    <w:rsid w:val="006944E2"/>
    <w:rsid w:val="006A689E"/>
    <w:rsid w:val="006B588E"/>
    <w:rsid w:val="006B7E01"/>
    <w:rsid w:val="006C345D"/>
    <w:rsid w:val="006C5AAF"/>
    <w:rsid w:val="006D015E"/>
    <w:rsid w:val="006D0528"/>
    <w:rsid w:val="006D60C1"/>
    <w:rsid w:val="006D61D7"/>
    <w:rsid w:val="006F460B"/>
    <w:rsid w:val="007115F0"/>
    <w:rsid w:val="0071323F"/>
    <w:rsid w:val="007161B0"/>
    <w:rsid w:val="007203C3"/>
    <w:rsid w:val="00723672"/>
    <w:rsid w:val="00727C3A"/>
    <w:rsid w:val="00760AF9"/>
    <w:rsid w:val="00770B09"/>
    <w:rsid w:val="00792A86"/>
    <w:rsid w:val="00794699"/>
    <w:rsid w:val="007D32B2"/>
    <w:rsid w:val="007E6B36"/>
    <w:rsid w:val="007F403B"/>
    <w:rsid w:val="007F413A"/>
    <w:rsid w:val="008212F6"/>
    <w:rsid w:val="008226CB"/>
    <w:rsid w:val="00837BEE"/>
    <w:rsid w:val="00865036"/>
    <w:rsid w:val="00866492"/>
    <w:rsid w:val="008C7A90"/>
    <w:rsid w:val="008D0BB0"/>
    <w:rsid w:val="008E3F46"/>
    <w:rsid w:val="00915E5D"/>
    <w:rsid w:val="0094449C"/>
    <w:rsid w:val="00944FB4"/>
    <w:rsid w:val="009661D9"/>
    <w:rsid w:val="00984314"/>
    <w:rsid w:val="009F25C1"/>
    <w:rsid w:val="009F4553"/>
    <w:rsid w:val="00A20EA2"/>
    <w:rsid w:val="00A21B11"/>
    <w:rsid w:val="00A37AEB"/>
    <w:rsid w:val="00A43314"/>
    <w:rsid w:val="00A57187"/>
    <w:rsid w:val="00A904B2"/>
    <w:rsid w:val="00A96B21"/>
    <w:rsid w:val="00AA4303"/>
    <w:rsid w:val="00AA59CB"/>
    <w:rsid w:val="00AB4A29"/>
    <w:rsid w:val="00AB7F0D"/>
    <w:rsid w:val="00AD23FE"/>
    <w:rsid w:val="00AE1BDD"/>
    <w:rsid w:val="00AF3A5B"/>
    <w:rsid w:val="00B01D75"/>
    <w:rsid w:val="00B05669"/>
    <w:rsid w:val="00B1690A"/>
    <w:rsid w:val="00B3160B"/>
    <w:rsid w:val="00B329EC"/>
    <w:rsid w:val="00B32FE5"/>
    <w:rsid w:val="00B4321E"/>
    <w:rsid w:val="00B75FA2"/>
    <w:rsid w:val="00B8704F"/>
    <w:rsid w:val="00BC5C03"/>
    <w:rsid w:val="00BF7395"/>
    <w:rsid w:val="00C0001C"/>
    <w:rsid w:val="00C019EF"/>
    <w:rsid w:val="00C0360B"/>
    <w:rsid w:val="00C416ED"/>
    <w:rsid w:val="00C55D43"/>
    <w:rsid w:val="00C61D8A"/>
    <w:rsid w:val="00C67AB5"/>
    <w:rsid w:val="00C85B6C"/>
    <w:rsid w:val="00C92681"/>
    <w:rsid w:val="00C952B3"/>
    <w:rsid w:val="00CA3D3E"/>
    <w:rsid w:val="00CA46A6"/>
    <w:rsid w:val="00CA6C84"/>
    <w:rsid w:val="00CB7A77"/>
    <w:rsid w:val="00CC4AC0"/>
    <w:rsid w:val="00CD1C27"/>
    <w:rsid w:val="00CD26FE"/>
    <w:rsid w:val="00CF0CF0"/>
    <w:rsid w:val="00CF1AAF"/>
    <w:rsid w:val="00CF42EE"/>
    <w:rsid w:val="00CF58A4"/>
    <w:rsid w:val="00D03A8A"/>
    <w:rsid w:val="00D2436B"/>
    <w:rsid w:val="00D3017E"/>
    <w:rsid w:val="00D301FC"/>
    <w:rsid w:val="00D31B94"/>
    <w:rsid w:val="00D32B35"/>
    <w:rsid w:val="00D43F6D"/>
    <w:rsid w:val="00D53B9D"/>
    <w:rsid w:val="00D6774D"/>
    <w:rsid w:val="00D732A3"/>
    <w:rsid w:val="00D802FF"/>
    <w:rsid w:val="00DA4CBA"/>
    <w:rsid w:val="00DA5DE7"/>
    <w:rsid w:val="00DC502E"/>
    <w:rsid w:val="00E03B36"/>
    <w:rsid w:val="00E11A10"/>
    <w:rsid w:val="00E16C0A"/>
    <w:rsid w:val="00E22EEA"/>
    <w:rsid w:val="00E31364"/>
    <w:rsid w:val="00E53424"/>
    <w:rsid w:val="00E73E72"/>
    <w:rsid w:val="00E91EF2"/>
    <w:rsid w:val="00E93DF7"/>
    <w:rsid w:val="00EC19B1"/>
    <w:rsid w:val="00EC3C6D"/>
    <w:rsid w:val="00EC529F"/>
    <w:rsid w:val="00ED7A17"/>
    <w:rsid w:val="00F006B2"/>
    <w:rsid w:val="00F41C81"/>
    <w:rsid w:val="00F61D7A"/>
    <w:rsid w:val="00F73055"/>
    <w:rsid w:val="00F805D7"/>
    <w:rsid w:val="00F81FDD"/>
    <w:rsid w:val="00FC085F"/>
    <w:rsid w:val="00FC308C"/>
    <w:rsid w:val="00FD3EF1"/>
    <w:rsid w:val="00FF2BB3"/>
    <w:rsid w:val="09F6645B"/>
    <w:rsid w:val="219C2D01"/>
    <w:rsid w:val="26C5761B"/>
    <w:rsid w:val="2B68957B"/>
    <w:rsid w:val="35891718"/>
    <w:rsid w:val="367419EB"/>
    <w:rsid w:val="38B7AE7F"/>
    <w:rsid w:val="3B1BECBA"/>
    <w:rsid w:val="451EB4AE"/>
    <w:rsid w:val="651005D6"/>
    <w:rsid w:val="67953655"/>
    <w:rsid w:val="716F92FE"/>
    <w:rsid w:val="75404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0A50E"/>
  <w15:docId w15:val="{22BA192C-D06A-446B-AFB2-1197E5A7A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0E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87D41"/>
    <w:pPr>
      <w:suppressAutoHyphens/>
      <w:ind w:left="720"/>
      <w:contextualSpacing/>
    </w:pPr>
    <w:rPr>
      <w:kern w:val="1"/>
    </w:rPr>
  </w:style>
  <w:style w:type="paragraph" w:customStyle="1" w:styleId="paragraph">
    <w:name w:val="paragraph"/>
    <w:basedOn w:val="Normalny"/>
    <w:rsid w:val="00E53424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E53424"/>
  </w:style>
  <w:style w:type="character" w:customStyle="1" w:styleId="spellingerror">
    <w:name w:val="spellingerror"/>
    <w:basedOn w:val="Domylnaczcionkaakapitu"/>
    <w:rsid w:val="00E53424"/>
  </w:style>
  <w:style w:type="character" w:customStyle="1" w:styleId="eop">
    <w:name w:val="eop"/>
    <w:basedOn w:val="Domylnaczcionkaakapitu"/>
    <w:rsid w:val="00E53424"/>
  </w:style>
  <w:style w:type="character" w:customStyle="1" w:styleId="contextualspellingandgrammarerror">
    <w:name w:val="contextualspellingandgrammarerror"/>
    <w:basedOn w:val="Domylnaczcionkaakapitu"/>
    <w:rsid w:val="00E53424"/>
  </w:style>
  <w:style w:type="paragraph" w:styleId="Tekstpodstawowy">
    <w:name w:val="Body Text"/>
    <w:basedOn w:val="Normalny"/>
    <w:link w:val="TekstpodstawowyZnak"/>
    <w:semiHidden/>
    <w:unhideWhenUsed/>
    <w:rsid w:val="005F16B7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F16B7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scxw263946953">
    <w:name w:val="scxw263946953"/>
    <w:basedOn w:val="Domylnaczcionkaakapitu"/>
    <w:rsid w:val="007946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40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35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6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9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4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5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8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48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6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03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4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E522592F27ED459348F353C3FBFEE5" ma:contentTypeVersion="2" ma:contentTypeDescription="Utwórz nowy dokument." ma:contentTypeScope="" ma:versionID="68fe88b83925b972df3b7e3fd6c9ec79">
  <xsd:schema xmlns:xsd="http://www.w3.org/2001/XMLSchema" xmlns:xs="http://www.w3.org/2001/XMLSchema" xmlns:p="http://schemas.microsoft.com/office/2006/metadata/properties" xmlns:ns2="99fa90d3-8bfc-4a98-9ef0-49ab2da1756a" targetNamespace="http://schemas.microsoft.com/office/2006/metadata/properties" ma:root="true" ma:fieldsID="c6a6d580b03926691c9cc8dd0ea47a68" ns2:_="">
    <xsd:import namespace="99fa90d3-8bfc-4a98-9ef0-49ab2da175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fa90d3-8bfc-4a98-9ef0-49ab2da175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C259AE-5F65-44DA-BEC1-941753AE1D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75D6FBA-992B-485E-B505-AC0596F933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1F6BE1-5AF9-4618-8F7F-1903AF8C8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fa90d3-8bfc-4a98-9ef0-49ab2da175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E62886-6E8A-481A-814B-53E76EA76A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1124</Words>
  <Characters>6746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Agata Buda</cp:lastModifiedBy>
  <cp:revision>7</cp:revision>
  <dcterms:created xsi:type="dcterms:W3CDTF">2022-11-23T11:07:00Z</dcterms:created>
  <dcterms:modified xsi:type="dcterms:W3CDTF">2022-12-28T11:07:00Z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0x010100D6E522592F27ED459348F353C3FBFEE5</vt:lpwstr>
  </property>
</Properties>
</file>