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D9" w:rsidRPr="00110275" w:rsidRDefault="00321FD9" w:rsidP="000B206B">
      <w:pPr>
        <w:pStyle w:val="Tekstpodstawowy3"/>
        <w:jc w:val="right"/>
        <w:rPr>
          <w:b/>
          <w:color w:val="FF0000"/>
          <w:sz w:val="22"/>
          <w:szCs w:val="22"/>
        </w:rPr>
      </w:pPr>
      <w:r w:rsidRPr="00886E46">
        <w:rPr>
          <w:b/>
          <w:sz w:val="22"/>
          <w:szCs w:val="22"/>
        </w:rPr>
        <w:t>Radom, dnia</w:t>
      </w:r>
      <w:r w:rsidR="00655017" w:rsidRPr="00886E46">
        <w:rPr>
          <w:b/>
          <w:sz w:val="22"/>
          <w:szCs w:val="22"/>
        </w:rPr>
        <w:t xml:space="preserve"> </w:t>
      </w:r>
      <w:r w:rsidR="00DD17B3">
        <w:rPr>
          <w:b/>
          <w:sz w:val="22"/>
          <w:szCs w:val="22"/>
        </w:rPr>
        <w:t>12</w:t>
      </w:r>
      <w:r w:rsidR="003636D8">
        <w:rPr>
          <w:b/>
          <w:sz w:val="22"/>
          <w:szCs w:val="22"/>
        </w:rPr>
        <w:t>.</w:t>
      </w:r>
      <w:r w:rsidR="005278F7">
        <w:rPr>
          <w:b/>
          <w:sz w:val="22"/>
          <w:szCs w:val="22"/>
        </w:rPr>
        <w:t>10</w:t>
      </w:r>
      <w:r w:rsidR="00277470">
        <w:rPr>
          <w:b/>
          <w:sz w:val="22"/>
          <w:szCs w:val="22"/>
        </w:rPr>
        <w:t>.2022</w:t>
      </w:r>
      <w:r w:rsidR="00F1482C">
        <w:rPr>
          <w:b/>
          <w:sz w:val="22"/>
          <w:szCs w:val="22"/>
        </w:rPr>
        <w:t xml:space="preserve"> </w:t>
      </w:r>
      <w:r w:rsidR="00655017" w:rsidRPr="00886E46">
        <w:rPr>
          <w:b/>
          <w:sz w:val="22"/>
          <w:szCs w:val="22"/>
        </w:rPr>
        <w:t xml:space="preserve">r. </w:t>
      </w:r>
    </w:p>
    <w:p w:rsidR="000B206B" w:rsidRDefault="000B206B" w:rsidP="000B206B">
      <w:pPr>
        <w:pStyle w:val="Tekstpodstawowy3"/>
        <w:rPr>
          <w:color w:val="000000"/>
          <w:sz w:val="22"/>
          <w:szCs w:val="22"/>
          <w:u w:val="single"/>
        </w:rPr>
      </w:pPr>
    </w:p>
    <w:p w:rsidR="000B206B" w:rsidRPr="00BF0E9C" w:rsidRDefault="00CB14C4" w:rsidP="000B206B">
      <w:pPr>
        <w:pStyle w:val="Tekstpodstawowy3"/>
        <w:rPr>
          <w:b/>
          <w:sz w:val="22"/>
          <w:szCs w:val="22"/>
        </w:rPr>
      </w:pPr>
      <w:r w:rsidRPr="000B206B">
        <w:rPr>
          <w:color w:val="000000"/>
          <w:sz w:val="22"/>
          <w:szCs w:val="22"/>
          <w:u w:val="single"/>
        </w:rPr>
        <w:t>ZNAK SPRAWY:</w:t>
      </w:r>
      <w:r w:rsidR="000B206B">
        <w:rPr>
          <w:color w:val="000000"/>
          <w:sz w:val="22"/>
          <w:szCs w:val="22"/>
        </w:rPr>
        <w:t xml:space="preserve"> </w:t>
      </w:r>
      <w:r w:rsidR="000B206B" w:rsidRPr="00BF0E9C">
        <w:rPr>
          <w:b/>
          <w:sz w:val="22"/>
          <w:szCs w:val="22"/>
        </w:rPr>
        <w:t>ZP-</w:t>
      </w:r>
      <w:r w:rsidR="00966914">
        <w:rPr>
          <w:b/>
          <w:sz w:val="22"/>
          <w:szCs w:val="22"/>
        </w:rPr>
        <w:t xml:space="preserve"> 26</w:t>
      </w:r>
      <w:r w:rsidR="000B206B">
        <w:rPr>
          <w:b/>
          <w:sz w:val="22"/>
          <w:szCs w:val="22"/>
        </w:rPr>
        <w:t>d/22</w:t>
      </w:r>
    </w:p>
    <w:p w:rsidR="00CB14C4" w:rsidRPr="00CB14C4" w:rsidRDefault="00CB14C4" w:rsidP="00CB14C4">
      <w:pPr>
        <w:pStyle w:val="Tekstpodstawowy3"/>
        <w:rPr>
          <w:b/>
          <w:sz w:val="22"/>
          <w:szCs w:val="22"/>
        </w:rPr>
      </w:pPr>
    </w:p>
    <w:p w:rsidR="00321FD9" w:rsidRPr="00CB14C4" w:rsidRDefault="00321FD9" w:rsidP="00321FD9">
      <w:pPr>
        <w:pStyle w:val="Tekstpodstawowy3"/>
        <w:rPr>
          <w:i/>
          <w:sz w:val="22"/>
          <w:szCs w:val="22"/>
        </w:rPr>
      </w:pPr>
    </w:p>
    <w:p w:rsidR="00321FD9" w:rsidRPr="00CB14C4" w:rsidRDefault="00321FD9" w:rsidP="00321FD9">
      <w:pPr>
        <w:pStyle w:val="Default"/>
        <w:rPr>
          <w:b/>
          <w:bCs/>
          <w:color w:val="auto"/>
          <w:sz w:val="22"/>
          <w:szCs w:val="22"/>
        </w:rPr>
      </w:pPr>
    </w:p>
    <w:p w:rsidR="00321FD9" w:rsidRPr="00CB14C4" w:rsidRDefault="00321FD9" w:rsidP="00321FD9">
      <w:pPr>
        <w:pStyle w:val="Default"/>
        <w:rPr>
          <w:b/>
          <w:bCs/>
          <w:color w:val="auto"/>
          <w:sz w:val="22"/>
          <w:szCs w:val="22"/>
        </w:rPr>
      </w:pPr>
    </w:p>
    <w:p w:rsidR="00321FD9" w:rsidRPr="00CB14C4" w:rsidRDefault="00321FD9" w:rsidP="005278F7">
      <w:pPr>
        <w:pStyle w:val="Default"/>
        <w:rPr>
          <w:b/>
          <w:bCs/>
          <w:color w:val="auto"/>
        </w:rPr>
      </w:pPr>
    </w:p>
    <w:p w:rsidR="00321FD9" w:rsidRPr="00CB14C4" w:rsidRDefault="00321FD9" w:rsidP="00321FD9">
      <w:pPr>
        <w:pStyle w:val="Default"/>
        <w:jc w:val="center"/>
        <w:rPr>
          <w:b/>
          <w:bCs/>
          <w:color w:val="auto"/>
        </w:rPr>
      </w:pPr>
    </w:p>
    <w:p w:rsidR="00321FD9" w:rsidRPr="00DD182A" w:rsidRDefault="00321FD9" w:rsidP="00DD182A">
      <w:pPr>
        <w:pStyle w:val="Default"/>
        <w:jc w:val="center"/>
        <w:rPr>
          <w:color w:val="auto"/>
          <w:sz w:val="28"/>
          <w:szCs w:val="28"/>
        </w:rPr>
      </w:pPr>
      <w:r w:rsidRPr="00DD182A">
        <w:rPr>
          <w:b/>
          <w:bCs/>
          <w:color w:val="auto"/>
          <w:sz w:val="28"/>
          <w:szCs w:val="28"/>
        </w:rPr>
        <w:t>SPECYFIKACJA</w:t>
      </w:r>
      <w:r w:rsidR="00CB14C4" w:rsidRPr="00DD182A">
        <w:rPr>
          <w:b/>
          <w:bCs/>
          <w:color w:val="auto"/>
          <w:sz w:val="28"/>
          <w:szCs w:val="28"/>
        </w:rPr>
        <w:t xml:space="preserve"> </w:t>
      </w:r>
      <w:r w:rsidR="00CB14C4" w:rsidRPr="00DD182A">
        <w:rPr>
          <w:color w:val="auto"/>
          <w:sz w:val="28"/>
          <w:szCs w:val="28"/>
        </w:rPr>
        <w:t xml:space="preserve"> </w:t>
      </w:r>
      <w:r w:rsidRPr="00DD182A">
        <w:rPr>
          <w:b/>
          <w:bCs/>
          <w:color w:val="auto"/>
          <w:sz w:val="28"/>
          <w:szCs w:val="28"/>
        </w:rPr>
        <w:t xml:space="preserve">WARUNKÓW </w:t>
      </w:r>
      <w:r w:rsidR="00CB14C4" w:rsidRPr="00DD182A">
        <w:rPr>
          <w:b/>
          <w:bCs/>
          <w:color w:val="auto"/>
          <w:sz w:val="28"/>
          <w:szCs w:val="28"/>
        </w:rPr>
        <w:t xml:space="preserve"> </w:t>
      </w:r>
      <w:r w:rsidRPr="00DD182A">
        <w:rPr>
          <w:b/>
          <w:bCs/>
          <w:color w:val="auto"/>
          <w:sz w:val="28"/>
          <w:szCs w:val="28"/>
        </w:rPr>
        <w:t>ZAMÓWIENIA</w:t>
      </w:r>
    </w:p>
    <w:p w:rsidR="00CB14C4" w:rsidRDefault="00CB14C4" w:rsidP="00CB14C4">
      <w:pPr>
        <w:spacing w:line="360" w:lineRule="auto"/>
        <w:jc w:val="center"/>
        <w:rPr>
          <w:rFonts w:ascii="Times New Roman" w:hAnsi="Times New Roman" w:cs="Times New Roman"/>
          <w:u w:val="single"/>
        </w:rPr>
      </w:pPr>
    </w:p>
    <w:p w:rsidR="0093240B" w:rsidRPr="00CB14C4" w:rsidRDefault="0093240B" w:rsidP="00CB14C4">
      <w:pPr>
        <w:spacing w:line="360" w:lineRule="auto"/>
        <w:jc w:val="center"/>
        <w:rPr>
          <w:rFonts w:ascii="Times New Roman" w:hAnsi="Times New Roman" w:cs="Times New Roman"/>
          <w:u w:val="single"/>
        </w:rPr>
      </w:pPr>
    </w:p>
    <w:p w:rsidR="00CB14C4" w:rsidRPr="00CB14C4" w:rsidRDefault="00CB14C4" w:rsidP="00CB14C4">
      <w:pPr>
        <w:spacing w:line="360" w:lineRule="auto"/>
        <w:jc w:val="center"/>
        <w:rPr>
          <w:rFonts w:ascii="Times New Roman" w:hAnsi="Times New Roman" w:cs="Times New Roman"/>
          <w:u w:val="single"/>
        </w:rPr>
      </w:pPr>
      <w:r w:rsidRPr="00CB14C4">
        <w:rPr>
          <w:rFonts w:ascii="Times New Roman" w:hAnsi="Times New Roman" w:cs="Times New Roman"/>
          <w:u w:val="single"/>
        </w:rPr>
        <w:t>PRZEDMIOT ZAMÓWIENIA:</w:t>
      </w:r>
    </w:p>
    <w:p w:rsidR="005278F7" w:rsidRPr="005278F7" w:rsidRDefault="001525FE" w:rsidP="005278F7">
      <w:pPr>
        <w:jc w:val="both"/>
        <w:rPr>
          <w:rFonts w:ascii="Times New Roman" w:hAnsi="Times New Roman" w:cs="Times New Roman"/>
          <w:b/>
        </w:rPr>
      </w:pPr>
      <w:r>
        <w:rPr>
          <w:rFonts w:ascii="Times New Roman" w:hAnsi="Times New Roman" w:cs="Times New Roman"/>
          <w:b/>
        </w:rPr>
        <w:t xml:space="preserve">Dostawa urządzeń komputerowych dla Uniwersytetu </w:t>
      </w:r>
      <w:r w:rsidR="005278F7" w:rsidRPr="005278F7">
        <w:rPr>
          <w:rFonts w:ascii="Times New Roman" w:hAnsi="Times New Roman" w:cs="Times New Roman"/>
          <w:b/>
        </w:rPr>
        <w:t xml:space="preserve">Technologiczno-Humanistycznego </w:t>
      </w:r>
      <w:r>
        <w:rPr>
          <w:rFonts w:ascii="Times New Roman" w:hAnsi="Times New Roman" w:cs="Times New Roman"/>
          <w:b/>
        </w:rPr>
        <w:br/>
      </w:r>
      <w:r w:rsidR="005278F7" w:rsidRPr="005278F7">
        <w:rPr>
          <w:rFonts w:ascii="Times New Roman" w:hAnsi="Times New Roman" w:cs="Times New Roman"/>
          <w:b/>
        </w:rPr>
        <w:t>im. Kazimierza Pułaskiego w Radomiu</w:t>
      </w:r>
    </w:p>
    <w:p w:rsidR="00CB14C4" w:rsidRPr="00BF0E9C" w:rsidRDefault="00CB14C4" w:rsidP="003636D8">
      <w:pPr>
        <w:jc w:val="both"/>
        <w:rPr>
          <w:rFonts w:ascii="Times New Roman" w:hAnsi="Times New Roman" w:cs="Times New Roman"/>
          <w:b/>
        </w:rPr>
      </w:pPr>
    </w:p>
    <w:p w:rsidR="00321FD9" w:rsidRPr="00CB14C4" w:rsidRDefault="00321FD9" w:rsidP="00321FD9">
      <w:pPr>
        <w:pStyle w:val="Default"/>
        <w:rPr>
          <w:b/>
          <w:bCs/>
          <w:color w:val="auto"/>
          <w:sz w:val="22"/>
          <w:szCs w:val="22"/>
        </w:rPr>
      </w:pPr>
    </w:p>
    <w:p w:rsidR="00CB14C4" w:rsidRPr="00CB14C4" w:rsidRDefault="00CB14C4" w:rsidP="00CB14C4">
      <w:pPr>
        <w:pStyle w:val="Tekstpodstawowy"/>
        <w:jc w:val="center"/>
        <w:rPr>
          <w:rFonts w:ascii="Times New Roman" w:hAnsi="Times New Roman" w:cs="Times New Roman"/>
          <w:b/>
          <w:u w:val="single"/>
        </w:rPr>
      </w:pPr>
      <w:r w:rsidRPr="00CB14C4">
        <w:rPr>
          <w:rFonts w:ascii="Times New Roman" w:hAnsi="Times New Roman" w:cs="Times New Roman"/>
          <w:u w:val="single"/>
        </w:rPr>
        <w:t>TRYB POSTĘPOWANIA:</w:t>
      </w:r>
    </w:p>
    <w:p w:rsidR="00CB14C4" w:rsidRPr="00CB14C4" w:rsidRDefault="00CB14C4" w:rsidP="000D3C38">
      <w:pPr>
        <w:pStyle w:val="Tekstpodstawowy"/>
        <w:jc w:val="both"/>
        <w:rPr>
          <w:rFonts w:ascii="Times New Roman" w:hAnsi="Times New Roman" w:cs="Times New Roman"/>
          <w:b/>
        </w:rPr>
      </w:pPr>
      <w:r w:rsidRPr="00CB14C4">
        <w:rPr>
          <w:rFonts w:ascii="Times New Roman" w:hAnsi="Times New Roman" w:cs="Times New Roman"/>
          <w:b/>
        </w:rPr>
        <w:t xml:space="preserve">Postępowanie jest prowadzone w trybie podstawowym bez przeprowadzenia negocjacji </w:t>
      </w:r>
      <w:r w:rsidR="00F1482C">
        <w:rPr>
          <w:rFonts w:ascii="Times New Roman" w:hAnsi="Times New Roman" w:cs="Times New Roman"/>
          <w:b/>
        </w:rPr>
        <w:br/>
      </w:r>
      <w:r w:rsidRPr="00CB14C4">
        <w:rPr>
          <w:rFonts w:ascii="Times New Roman" w:hAnsi="Times New Roman" w:cs="Times New Roman"/>
          <w:b/>
        </w:rPr>
        <w:t xml:space="preserve">(art. 275 pkt 1) </w:t>
      </w:r>
      <w:r w:rsidRPr="00CB14C4">
        <w:rPr>
          <w:rFonts w:ascii="Times New Roman" w:hAnsi="Times New Roman" w:cs="Times New Roman"/>
          <w:b/>
          <w:shd w:val="clear" w:color="auto" w:fill="FFFFFF"/>
        </w:rPr>
        <w:t xml:space="preserve">o wartości zamówienia nieprzekraczającej progów unijnych o jakich stanowi </w:t>
      </w:r>
      <w:r w:rsidR="00F1482C">
        <w:rPr>
          <w:rFonts w:ascii="Times New Roman" w:hAnsi="Times New Roman" w:cs="Times New Roman"/>
          <w:b/>
          <w:shd w:val="clear" w:color="auto" w:fill="FFFFFF"/>
        </w:rPr>
        <w:br/>
      </w:r>
      <w:r w:rsidRPr="00CB14C4">
        <w:rPr>
          <w:rFonts w:ascii="Times New Roman" w:hAnsi="Times New Roman" w:cs="Times New Roman"/>
          <w:b/>
          <w:shd w:val="clear" w:color="auto" w:fill="FFFFFF"/>
        </w:rPr>
        <w:t>art. 3 ustawy z dnia 11 września 2019 r. - Prawo zamówień publicznych (</w:t>
      </w:r>
      <w:proofErr w:type="spellStart"/>
      <w:r w:rsidR="00BF0E9C">
        <w:rPr>
          <w:rFonts w:ascii="Times New Roman" w:hAnsi="Times New Roman" w:cs="Times New Roman"/>
          <w:b/>
          <w:shd w:val="clear" w:color="auto" w:fill="FFFFFF"/>
        </w:rPr>
        <w:t>t.j</w:t>
      </w:r>
      <w:proofErr w:type="spellEnd"/>
      <w:r w:rsidR="00BF0E9C">
        <w:rPr>
          <w:rFonts w:ascii="Times New Roman" w:hAnsi="Times New Roman" w:cs="Times New Roman"/>
          <w:b/>
          <w:shd w:val="clear" w:color="auto" w:fill="FFFFFF"/>
        </w:rPr>
        <w:t xml:space="preserve">. </w:t>
      </w:r>
      <w:r w:rsidRPr="00CB14C4">
        <w:rPr>
          <w:rFonts w:ascii="Times New Roman" w:hAnsi="Times New Roman" w:cs="Times New Roman"/>
          <w:b/>
          <w:shd w:val="clear" w:color="auto" w:fill="FFFFFF"/>
        </w:rPr>
        <w:t xml:space="preserve">Dz. U. z </w:t>
      </w:r>
      <w:r w:rsidR="00404121">
        <w:rPr>
          <w:rFonts w:ascii="Times New Roman" w:hAnsi="Times New Roman" w:cs="Times New Roman"/>
          <w:b/>
          <w:shd w:val="clear" w:color="auto" w:fill="FFFFFF"/>
        </w:rPr>
        <w:t>2022</w:t>
      </w:r>
      <w:r w:rsidR="00F1482C">
        <w:rPr>
          <w:rFonts w:ascii="Times New Roman" w:hAnsi="Times New Roman" w:cs="Times New Roman"/>
          <w:b/>
          <w:shd w:val="clear" w:color="auto" w:fill="FFFFFF"/>
        </w:rPr>
        <w:t xml:space="preserve"> </w:t>
      </w:r>
      <w:r w:rsidR="00110275" w:rsidRPr="00110275">
        <w:rPr>
          <w:rFonts w:ascii="Times New Roman" w:hAnsi="Times New Roman" w:cs="Times New Roman"/>
          <w:b/>
          <w:shd w:val="clear" w:color="auto" w:fill="FFFFFF"/>
        </w:rPr>
        <w:t xml:space="preserve">r. </w:t>
      </w:r>
      <w:r w:rsidR="00F1482C">
        <w:rPr>
          <w:rFonts w:ascii="Times New Roman" w:hAnsi="Times New Roman" w:cs="Times New Roman"/>
          <w:b/>
          <w:shd w:val="clear" w:color="auto" w:fill="FFFFFF"/>
        </w:rPr>
        <w:br/>
      </w:r>
      <w:r w:rsidR="00404121">
        <w:rPr>
          <w:rFonts w:ascii="Times New Roman" w:hAnsi="Times New Roman" w:cs="Times New Roman"/>
          <w:b/>
          <w:shd w:val="clear" w:color="auto" w:fill="FFFFFF"/>
        </w:rPr>
        <w:t>poz. 1710</w:t>
      </w:r>
      <w:r w:rsidR="00EF4CBF">
        <w:rPr>
          <w:rFonts w:ascii="Times New Roman" w:hAnsi="Times New Roman" w:cs="Times New Roman"/>
          <w:b/>
          <w:shd w:val="clear" w:color="auto" w:fill="FFFFFF"/>
        </w:rPr>
        <w:t>)</w:t>
      </w:r>
    </w:p>
    <w:p w:rsidR="00CB14C4" w:rsidRPr="00CB14C4" w:rsidRDefault="00CB14C4" w:rsidP="00CB14C4">
      <w:pPr>
        <w:widowControl w:val="0"/>
        <w:jc w:val="center"/>
        <w:rPr>
          <w:rFonts w:ascii="Times New Roman" w:hAnsi="Times New Roman" w:cs="Times New Roman"/>
          <w:b/>
        </w:rPr>
      </w:pPr>
    </w:p>
    <w:p w:rsidR="00CB14C4" w:rsidRPr="00CB14C4" w:rsidRDefault="00CB14C4" w:rsidP="00CB14C4">
      <w:pPr>
        <w:spacing w:line="360" w:lineRule="auto"/>
        <w:jc w:val="center"/>
        <w:rPr>
          <w:rFonts w:ascii="Times New Roman" w:hAnsi="Times New Roman" w:cs="Times New Roman"/>
          <w:u w:val="single"/>
        </w:rPr>
      </w:pPr>
      <w:r w:rsidRPr="00CB14C4">
        <w:rPr>
          <w:rFonts w:ascii="Times New Roman" w:hAnsi="Times New Roman" w:cs="Times New Roman"/>
          <w:u w:val="single"/>
        </w:rPr>
        <w:t>OZNACZENIE PRZEDMIOTU ZAMÓWIENIA WG KOD CPV:</w:t>
      </w:r>
    </w:p>
    <w:p w:rsidR="005278F7" w:rsidRPr="005278F7" w:rsidRDefault="005278F7" w:rsidP="005278F7">
      <w:pPr>
        <w:autoSpaceDE w:val="0"/>
        <w:autoSpaceDN w:val="0"/>
        <w:adjustRightInd w:val="0"/>
        <w:spacing w:after="110" w:line="240" w:lineRule="auto"/>
        <w:rPr>
          <w:rFonts w:ascii="Times New Roman" w:hAnsi="Times New Roman" w:cs="Times New Roman"/>
          <w:b/>
          <w:iCs/>
        </w:rPr>
      </w:pPr>
      <w:r w:rsidRPr="005278F7">
        <w:rPr>
          <w:rFonts w:ascii="Times New Roman" w:hAnsi="Times New Roman" w:cs="Times New Roman"/>
          <w:b/>
          <w:iCs/>
        </w:rPr>
        <w:t>30213100-6 Komputery przenośne</w:t>
      </w:r>
    </w:p>
    <w:p w:rsidR="005278F7" w:rsidRPr="005278F7" w:rsidRDefault="005278F7" w:rsidP="005278F7">
      <w:pPr>
        <w:autoSpaceDE w:val="0"/>
        <w:autoSpaceDN w:val="0"/>
        <w:adjustRightInd w:val="0"/>
        <w:spacing w:after="110" w:line="240" w:lineRule="auto"/>
        <w:rPr>
          <w:rFonts w:ascii="Times New Roman" w:hAnsi="Times New Roman" w:cs="Times New Roman"/>
          <w:b/>
        </w:rPr>
      </w:pPr>
      <w:r w:rsidRPr="005278F7">
        <w:rPr>
          <w:rFonts w:ascii="Times New Roman" w:hAnsi="Times New Roman" w:cs="Times New Roman"/>
          <w:b/>
        </w:rPr>
        <w:t>30213300-8 Komputer biurkowy</w:t>
      </w:r>
    </w:p>
    <w:p w:rsidR="005278F7" w:rsidRDefault="005278F7" w:rsidP="005278F7">
      <w:pPr>
        <w:autoSpaceDE w:val="0"/>
        <w:autoSpaceDN w:val="0"/>
        <w:adjustRightInd w:val="0"/>
        <w:spacing w:after="110" w:line="240" w:lineRule="auto"/>
        <w:rPr>
          <w:rFonts w:ascii="Times New Roman" w:hAnsi="Times New Roman" w:cs="Times New Roman"/>
          <w:b/>
        </w:rPr>
      </w:pPr>
      <w:r w:rsidRPr="005278F7">
        <w:rPr>
          <w:rFonts w:ascii="Times New Roman" w:hAnsi="Times New Roman" w:cs="Times New Roman"/>
          <w:b/>
        </w:rPr>
        <w:t>30232100-5 Drukarki i plotery</w:t>
      </w:r>
    </w:p>
    <w:p w:rsidR="00ED6417" w:rsidRPr="005278F7" w:rsidRDefault="00ED6417" w:rsidP="00ED6417">
      <w:pPr>
        <w:autoSpaceDE w:val="0"/>
        <w:autoSpaceDN w:val="0"/>
        <w:adjustRightInd w:val="0"/>
        <w:spacing w:after="110" w:line="240" w:lineRule="auto"/>
        <w:rPr>
          <w:rFonts w:ascii="Times New Roman" w:hAnsi="Times New Roman" w:cs="Times New Roman"/>
          <w:b/>
        </w:rPr>
      </w:pPr>
      <w:r w:rsidRPr="005278F7">
        <w:rPr>
          <w:rFonts w:ascii="Times New Roman" w:hAnsi="Times New Roman" w:cs="Times New Roman"/>
          <w:b/>
        </w:rPr>
        <w:t>30237000-9 Części, akcesoria i wyroby do komputerów</w:t>
      </w:r>
    </w:p>
    <w:p w:rsidR="00ED6417" w:rsidRPr="005278F7" w:rsidRDefault="00ED6417" w:rsidP="00ED6417">
      <w:pPr>
        <w:autoSpaceDE w:val="0"/>
        <w:autoSpaceDN w:val="0"/>
        <w:adjustRightInd w:val="0"/>
        <w:spacing w:after="110" w:line="240" w:lineRule="auto"/>
        <w:rPr>
          <w:rFonts w:ascii="Times New Roman" w:hAnsi="Times New Roman" w:cs="Times New Roman"/>
          <w:b/>
        </w:rPr>
      </w:pPr>
      <w:r w:rsidRPr="005278F7">
        <w:rPr>
          <w:rFonts w:ascii="Times New Roman" w:hAnsi="Times New Roman" w:cs="Times New Roman"/>
          <w:b/>
          <w:iCs/>
        </w:rPr>
        <w:t>30213000-5 Komputery osobiste</w:t>
      </w:r>
    </w:p>
    <w:p w:rsidR="005278F7" w:rsidRDefault="00AB46BB" w:rsidP="005278F7">
      <w:pPr>
        <w:autoSpaceDE w:val="0"/>
        <w:autoSpaceDN w:val="0"/>
        <w:adjustRightInd w:val="0"/>
        <w:spacing w:after="110" w:line="240" w:lineRule="auto"/>
        <w:rPr>
          <w:rFonts w:ascii="Times New Roman" w:hAnsi="Times New Roman" w:cs="Times New Roman"/>
          <w:b/>
        </w:rPr>
      </w:pPr>
      <w:r>
        <w:rPr>
          <w:rFonts w:ascii="Times New Roman" w:hAnsi="Times New Roman" w:cs="Times New Roman"/>
          <w:b/>
        </w:rPr>
        <w:t>38520000-6</w:t>
      </w:r>
      <w:r w:rsidR="00ED6417">
        <w:rPr>
          <w:rFonts w:ascii="Times New Roman" w:hAnsi="Times New Roman" w:cs="Times New Roman"/>
          <w:b/>
        </w:rPr>
        <w:t xml:space="preserve"> Skanery</w:t>
      </w:r>
    </w:p>
    <w:p w:rsidR="00ED6417" w:rsidRPr="005278F7" w:rsidRDefault="00ED6417" w:rsidP="005278F7">
      <w:pPr>
        <w:autoSpaceDE w:val="0"/>
        <w:autoSpaceDN w:val="0"/>
        <w:adjustRightInd w:val="0"/>
        <w:spacing w:after="110" w:line="240" w:lineRule="auto"/>
        <w:rPr>
          <w:rFonts w:ascii="Times New Roman" w:hAnsi="Times New Roman" w:cs="Times New Roman"/>
          <w:b/>
        </w:rPr>
      </w:pPr>
      <w:r>
        <w:rPr>
          <w:rFonts w:ascii="Times New Roman" w:hAnsi="Times New Roman" w:cs="Times New Roman"/>
          <w:b/>
        </w:rPr>
        <w:t>48820000-2 Serwery</w:t>
      </w:r>
    </w:p>
    <w:p w:rsidR="00321FD9" w:rsidRPr="00071DA9" w:rsidRDefault="00321FD9" w:rsidP="00321FD9">
      <w:pPr>
        <w:pStyle w:val="Default"/>
        <w:rPr>
          <w:b/>
          <w:bCs/>
          <w:color w:val="FF0000"/>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Default="00321FD9" w:rsidP="00321FD9">
      <w:pPr>
        <w:pStyle w:val="Default"/>
        <w:rPr>
          <w:b/>
          <w:bCs/>
          <w:color w:val="auto"/>
          <w:sz w:val="22"/>
          <w:szCs w:val="22"/>
        </w:rPr>
      </w:pPr>
    </w:p>
    <w:p w:rsidR="00321FD9" w:rsidRPr="00321FD9" w:rsidRDefault="00321FD9" w:rsidP="00321FD9">
      <w:pPr>
        <w:pStyle w:val="Default"/>
        <w:rPr>
          <w:color w:val="auto"/>
          <w:sz w:val="22"/>
          <w:szCs w:val="22"/>
        </w:rPr>
      </w:pPr>
    </w:p>
    <w:p w:rsidR="00321FD9" w:rsidRPr="00321FD9" w:rsidRDefault="00321FD9" w:rsidP="00321FD9">
      <w:pPr>
        <w:pStyle w:val="Default"/>
        <w:pageBreakBefore/>
        <w:rPr>
          <w:b/>
          <w:color w:val="auto"/>
          <w:sz w:val="22"/>
          <w:szCs w:val="22"/>
        </w:rPr>
      </w:pPr>
      <w:r w:rsidRPr="00321FD9">
        <w:rPr>
          <w:b/>
          <w:color w:val="auto"/>
          <w:sz w:val="22"/>
          <w:szCs w:val="22"/>
        </w:rPr>
        <w:lastRenderedPageBreak/>
        <w:t>SPECYFIKACJA WARUNKÓW ZAMÓWIENIA, zwana dalej „SWZ”, zawiera:</w:t>
      </w:r>
    </w:p>
    <w:tbl>
      <w:tblPr>
        <w:tblStyle w:val="Tabela-Siatka"/>
        <w:tblW w:w="9130" w:type="dxa"/>
        <w:tblLayout w:type="fixed"/>
        <w:tblLook w:val="0000" w:firstRow="0" w:lastRow="0" w:firstColumn="0" w:lastColumn="0" w:noHBand="0" w:noVBand="0"/>
      </w:tblPr>
      <w:tblGrid>
        <w:gridCol w:w="4377"/>
        <w:gridCol w:w="4753"/>
      </w:tblGrid>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I</w:t>
            </w:r>
          </w:p>
        </w:tc>
        <w:tc>
          <w:tcPr>
            <w:tcW w:w="4753" w:type="dxa"/>
          </w:tcPr>
          <w:p w:rsidR="00321FD9" w:rsidRPr="00321FD9" w:rsidRDefault="00321FD9">
            <w:pPr>
              <w:pStyle w:val="Default"/>
              <w:rPr>
                <w:sz w:val="22"/>
                <w:szCs w:val="22"/>
              </w:rPr>
            </w:pPr>
            <w:r w:rsidRPr="00321FD9">
              <w:rPr>
                <w:sz w:val="22"/>
                <w:szCs w:val="22"/>
              </w:rPr>
              <w:t>Informacje o Zamawiającym</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II</w:t>
            </w:r>
          </w:p>
        </w:tc>
        <w:tc>
          <w:tcPr>
            <w:tcW w:w="4753" w:type="dxa"/>
          </w:tcPr>
          <w:p w:rsidR="00321FD9" w:rsidRPr="00321FD9" w:rsidRDefault="00321FD9">
            <w:pPr>
              <w:pStyle w:val="Default"/>
              <w:rPr>
                <w:sz w:val="22"/>
                <w:szCs w:val="22"/>
              </w:rPr>
            </w:pPr>
            <w:r w:rsidRPr="00321FD9">
              <w:rPr>
                <w:sz w:val="22"/>
                <w:szCs w:val="22"/>
              </w:rPr>
              <w:t>Tryb udzielenia zamówienia</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III</w:t>
            </w:r>
          </w:p>
        </w:tc>
        <w:tc>
          <w:tcPr>
            <w:tcW w:w="4753" w:type="dxa"/>
          </w:tcPr>
          <w:p w:rsidR="00321FD9" w:rsidRPr="00321FD9" w:rsidRDefault="00321FD9">
            <w:pPr>
              <w:pStyle w:val="Default"/>
              <w:rPr>
                <w:sz w:val="22"/>
                <w:szCs w:val="22"/>
              </w:rPr>
            </w:pPr>
            <w:r w:rsidRPr="00321FD9">
              <w:rPr>
                <w:sz w:val="22"/>
                <w:szCs w:val="22"/>
              </w:rPr>
              <w:t>Opis przedmiotu zamówienia, termin wykonania zamówienia</w:t>
            </w:r>
          </w:p>
        </w:tc>
      </w:tr>
      <w:tr w:rsidR="00321FD9" w:rsidRPr="00321FD9" w:rsidTr="002720FB">
        <w:trPr>
          <w:trHeight w:val="463"/>
        </w:trPr>
        <w:tc>
          <w:tcPr>
            <w:tcW w:w="4377" w:type="dxa"/>
          </w:tcPr>
          <w:p w:rsidR="00321FD9" w:rsidRPr="00321FD9" w:rsidRDefault="00321FD9">
            <w:pPr>
              <w:pStyle w:val="Default"/>
              <w:rPr>
                <w:sz w:val="22"/>
                <w:szCs w:val="22"/>
              </w:rPr>
            </w:pPr>
            <w:r w:rsidRPr="00321FD9">
              <w:rPr>
                <w:sz w:val="22"/>
                <w:szCs w:val="22"/>
              </w:rPr>
              <w:t>Rozdział IV</w:t>
            </w:r>
          </w:p>
        </w:tc>
        <w:tc>
          <w:tcPr>
            <w:tcW w:w="4753" w:type="dxa"/>
          </w:tcPr>
          <w:p w:rsidR="00321FD9" w:rsidRPr="00321FD9" w:rsidRDefault="00321FD9">
            <w:pPr>
              <w:pStyle w:val="Default"/>
              <w:rPr>
                <w:sz w:val="22"/>
                <w:szCs w:val="22"/>
              </w:rPr>
            </w:pPr>
            <w:r w:rsidRPr="00321FD9">
              <w:rPr>
                <w:sz w:val="22"/>
                <w:szCs w:val="22"/>
              </w:rPr>
              <w:t>In</w:t>
            </w:r>
            <w:r w:rsidR="002720FB">
              <w:rPr>
                <w:sz w:val="22"/>
                <w:szCs w:val="22"/>
              </w:rPr>
              <w:t xml:space="preserve">formacja o środkach komunikacji </w:t>
            </w:r>
            <w:r w:rsidRPr="00321FD9">
              <w:rPr>
                <w:sz w:val="22"/>
                <w:szCs w:val="22"/>
              </w:rPr>
              <w:t xml:space="preserve">elektronicznej, przy użyciu których Zamawiający będzie komunikował się z Wykonawcami, oraz informacje o wymaganiach technicznych </w:t>
            </w:r>
            <w:r w:rsidR="002720FB">
              <w:rPr>
                <w:sz w:val="22"/>
                <w:szCs w:val="22"/>
              </w:rPr>
              <w:br/>
            </w:r>
            <w:r w:rsidRPr="00321FD9">
              <w:rPr>
                <w:sz w:val="22"/>
                <w:szCs w:val="22"/>
              </w:rPr>
              <w:t xml:space="preserve">i organizacyjnych sporządzania, wysyłania </w:t>
            </w:r>
            <w:r w:rsidR="002720FB">
              <w:rPr>
                <w:sz w:val="22"/>
                <w:szCs w:val="22"/>
              </w:rPr>
              <w:br/>
            </w:r>
            <w:r w:rsidRPr="00321FD9">
              <w:rPr>
                <w:sz w:val="22"/>
                <w:szCs w:val="22"/>
              </w:rPr>
              <w:t>i odbierania korespondencji elektronicznej</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V</w:t>
            </w:r>
          </w:p>
        </w:tc>
        <w:tc>
          <w:tcPr>
            <w:tcW w:w="4753" w:type="dxa"/>
          </w:tcPr>
          <w:p w:rsidR="00321FD9" w:rsidRPr="00321FD9" w:rsidRDefault="00DF392C">
            <w:pPr>
              <w:pStyle w:val="Default"/>
              <w:rPr>
                <w:sz w:val="22"/>
                <w:szCs w:val="22"/>
              </w:rPr>
            </w:pPr>
            <w:r>
              <w:rPr>
                <w:sz w:val="22"/>
                <w:szCs w:val="22"/>
              </w:rPr>
              <w:t>Warunki</w:t>
            </w:r>
            <w:r w:rsidR="00321FD9" w:rsidRPr="00321FD9">
              <w:rPr>
                <w:sz w:val="22"/>
                <w:szCs w:val="22"/>
              </w:rPr>
              <w:t xml:space="preserve"> udziału w postępowaniu</w:t>
            </w:r>
            <w:r>
              <w:rPr>
                <w:sz w:val="22"/>
                <w:szCs w:val="22"/>
              </w:rPr>
              <w:t xml:space="preserve"> oraz sposób oceny ich oceniania</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VI</w:t>
            </w:r>
          </w:p>
        </w:tc>
        <w:tc>
          <w:tcPr>
            <w:tcW w:w="4753" w:type="dxa"/>
          </w:tcPr>
          <w:p w:rsidR="00321FD9" w:rsidRPr="00321FD9" w:rsidRDefault="00321FD9">
            <w:pPr>
              <w:pStyle w:val="Default"/>
              <w:rPr>
                <w:sz w:val="22"/>
                <w:szCs w:val="22"/>
              </w:rPr>
            </w:pPr>
            <w:r w:rsidRPr="00321FD9">
              <w:rPr>
                <w:sz w:val="22"/>
                <w:szCs w:val="22"/>
              </w:rPr>
              <w:t xml:space="preserve">Podstawy wykluczenia Wykonawcy </w:t>
            </w:r>
            <w:r w:rsidR="002720FB">
              <w:rPr>
                <w:sz w:val="22"/>
                <w:szCs w:val="22"/>
              </w:rPr>
              <w:br/>
            </w:r>
            <w:r w:rsidRPr="00321FD9">
              <w:rPr>
                <w:sz w:val="22"/>
                <w:szCs w:val="22"/>
              </w:rPr>
              <w:t>z postępowania</w:t>
            </w:r>
          </w:p>
        </w:tc>
      </w:tr>
      <w:tr w:rsidR="00346182" w:rsidRPr="00321FD9" w:rsidTr="002720FB">
        <w:trPr>
          <w:trHeight w:val="95"/>
        </w:trPr>
        <w:tc>
          <w:tcPr>
            <w:tcW w:w="4377" w:type="dxa"/>
          </w:tcPr>
          <w:p w:rsidR="00346182" w:rsidRPr="00321FD9" w:rsidRDefault="00346182">
            <w:pPr>
              <w:pStyle w:val="Default"/>
              <w:rPr>
                <w:sz w:val="22"/>
                <w:szCs w:val="22"/>
              </w:rPr>
            </w:pPr>
            <w:r>
              <w:rPr>
                <w:sz w:val="22"/>
                <w:szCs w:val="22"/>
              </w:rPr>
              <w:t>Rozdział VII</w:t>
            </w:r>
          </w:p>
        </w:tc>
        <w:tc>
          <w:tcPr>
            <w:tcW w:w="4753" w:type="dxa"/>
          </w:tcPr>
          <w:p w:rsidR="00346182" w:rsidRPr="00321FD9" w:rsidRDefault="00346182">
            <w:pPr>
              <w:pStyle w:val="Default"/>
              <w:rPr>
                <w:sz w:val="22"/>
                <w:szCs w:val="22"/>
              </w:rPr>
            </w:pPr>
            <w:r>
              <w:rPr>
                <w:sz w:val="22"/>
                <w:szCs w:val="22"/>
              </w:rPr>
              <w:t xml:space="preserve">Informacja o przedmiotowych </w:t>
            </w:r>
            <w:r w:rsidRPr="00321FD9">
              <w:rPr>
                <w:sz w:val="22"/>
                <w:szCs w:val="22"/>
              </w:rPr>
              <w:t xml:space="preserve"> środkach dowodowych</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VII</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Informacja o podmiotowych środkach dowodowych</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Rozdział IX</w:t>
            </w:r>
          </w:p>
        </w:tc>
        <w:tc>
          <w:tcPr>
            <w:tcW w:w="4753" w:type="dxa"/>
          </w:tcPr>
          <w:p w:rsidR="00321FD9" w:rsidRPr="00321FD9" w:rsidRDefault="00321FD9">
            <w:pPr>
              <w:pStyle w:val="Default"/>
              <w:rPr>
                <w:sz w:val="22"/>
                <w:szCs w:val="22"/>
              </w:rPr>
            </w:pPr>
            <w:r w:rsidRPr="00321FD9">
              <w:rPr>
                <w:sz w:val="22"/>
                <w:szCs w:val="22"/>
              </w:rPr>
              <w:t>Termin związania ofertą</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 xml:space="preserve">Rozdział </w:t>
            </w:r>
            <w:r w:rsidR="00321FD9" w:rsidRPr="00321FD9">
              <w:rPr>
                <w:sz w:val="22"/>
                <w:szCs w:val="22"/>
              </w:rPr>
              <w:t>X</w:t>
            </w:r>
          </w:p>
        </w:tc>
        <w:tc>
          <w:tcPr>
            <w:tcW w:w="4753" w:type="dxa"/>
          </w:tcPr>
          <w:p w:rsidR="00321FD9" w:rsidRPr="00321FD9" w:rsidRDefault="00321FD9">
            <w:pPr>
              <w:pStyle w:val="Default"/>
              <w:rPr>
                <w:sz w:val="22"/>
                <w:szCs w:val="22"/>
              </w:rPr>
            </w:pPr>
            <w:r w:rsidRPr="00321FD9">
              <w:rPr>
                <w:sz w:val="22"/>
                <w:szCs w:val="22"/>
              </w:rPr>
              <w:t>Opis sposobu</w:t>
            </w:r>
            <w:r>
              <w:rPr>
                <w:sz w:val="22"/>
                <w:szCs w:val="22"/>
              </w:rPr>
              <w:t xml:space="preserve"> </w:t>
            </w:r>
            <w:r w:rsidRPr="00321FD9">
              <w:rPr>
                <w:sz w:val="22"/>
                <w:szCs w:val="22"/>
              </w:rPr>
              <w:t>przygotowania oferty</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X</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Wymagania dotyczące wadium</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XI</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Sposób oraz termin składania ofert</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Rozdział XII</w:t>
            </w:r>
            <w:r w:rsidR="003636D8">
              <w:rPr>
                <w:sz w:val="22"/>
                <w:szCs w:val="22"/>
              </w:rPr>
              <w:t>I</w:t>
            </w:r>
          </w:p>
        </w:tc>
        <w:tc>
          <w:tcPr>
            <w:tcW w:w="4753" w:type="dxa"/>
          </w:tcPr>
          <w:p w:rsidR="00321FD9" w:rsidRPr="00321FD9" w:rsidRDefault="00321FD9">
            <w:pPr>
              <w:pStyle w:val="Default"/>
              <w:rPr>
                <w:sz w:val="22"/>
                <w:szCs w:val="22"/>
              </w:rPr>
            </w:pPr>
            <w:r w:rsidRPr="00321FD9">
              <w:rPr>
                <w:sz w:val="22"/>
                <w:szCs w:val="22"/>
              </w:rPr>
              <w:t>Termin otwarcia ofert</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Rozdział XIV</w:t>
            </w:r>
          </w:p>
        </w:tc>
        <w:tc>
          <w:tcPr>
            <w:tcW w:w="4753" w:type="dxa"/>
          </w:tcPr>
          <w:p w:rsidR="00321FD9" w:rsidRPr="00321FD9" w:rsidRDefault="00321FD9">
            <w:pPr>
              <w:pStyle w:val="Default"/>
              <w:rPr>
                <w:sz w:val="22"/>
                <w:szCs w:val="22"/>
              </w:rPr>
            </w:pPr>
            <w:r w:rsidRPr="00321FD9">
              <w:rPr>
                <w:sz w:val="22"/>
                <w:szCs w:val="22"/>
              </w:rPr>
              <w:t>Sposób obliczenia ceny</w:t>
            </w:r>
          </w:p>
        </w:tc>
      </w:tr>
      <w:tr w:rsidR="00321FD9" w:rsidRPr="00321FD9" w:rsidTr="002720FB">
        <w:trPr>
          <w:trHeight w:val="217"/>
        </w:trPr>
        <w:tc>
          <w:tcPr>
            <w:tcW w:w="4377" w:type="dxa"/>
          </w:tcPr>
          <w:p w:rsidR="00321FD9" w:rsidRPr="00321FD9" w:rsidRDefault="00346182">
            <w:pPr>
              <w:pStyle w:val="Default"/>
              <w:rPr>
                <w:sz w:val="22"/>
                <w:szCs w:val="22"/>
              </w:rPr>
            </w:pPr>
            <w:r>
              <w:rPr>
                <w:sz w:val="22"/>
                <w:szCs w:val="22"/>
              </w:rPr>
              <w:t>Rozdział X</w:t>
            </w:r>
            <w:r w:rsidR="00321FD9" w:rsidRPr="00321FD9">
              <w:rPr>
                <w:sz w:val="22"/>
                <w:szCs w:val="22"/>
              </w:rPr>
              <w:t>V</w:t>
            </w:r>
          </w:p>
        </w:tc>
        <w:tc>
          <w:tcPr>
            <w:tcW w:w="4753" w:type="dxa"/>
          </w:tcPr>
          <w:p w:rsidR="00321FD9" w:rsidRPr="00321FD9" w:rsidRDefault="00321FD9">
            <w:pPr>
              <w:pStyle w:val="Default"/>
              <w:rPr>
                <w:sz w:val="22"/>
                <w:szCs w:val="22"/>
              </w:rPr>
            </w:pPr>
            <w:r w:rsidRPr="00321FD9">
              <w:rPr>
                <w:sz w:val="22"/>
                <w:szCs w:val="22"/>
              </w:rPr>
              <w:t>Opis kryteriów oceny ofert wraz z podaniem wag tych kryteriów i sposobu oceny ofert</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 XV</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Informacje dotyczące zabezpieczenia należytego wykonania umowy</w:t>
            </w:r>
          </w:p>
        </w:tc>
      </w:tr>
      <w:tr w:rsidR="00321FD9" w:rsidRPr="00321FD9" w:rsidTr="002720FB">
        <w:trPr>
          <w:trHeight w:val="219"/>
        </w:trPr>
        <w:tc>
          <w:tcPr>
            <w:tcW w:w="4377" w:type="dxa"/>
          </w:tcPr>
          <w:p w:rsidR="00321FD9" w:rsidRPr="00321FD9" w:rsidRDefault="00321FD9">
            <w:pPr>
              <w:pStyle w:val="Default"/>
              <w:rPr>
                <w:sz w:val="22"/>
                <w:szCs w:val="22"/>
              </w:rPr>
            </w:pPr>
            <w:r w:rsidRPr="00321FD9">
              <w:rPr>
                <w:sz w:val="22"/>
                <w:szCs w:val="22"/>
              </w:rPr>
              <w:t>Rozdział XVI</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Informacje o formalnościach, jakie muszą zostać dopełnione po wyborze oferty w celu zawarcia umowy w sprawie zamówienia publicznego</w:t>
            </w:r>
          </w:p>
        </w:tc>
      </w:tr>
      <w:tr w:rsidR="00321FD9" w:rsidRPr="00321FD9" w:rsidTr="002720FB">
        <w:trPr>
          <w:trHeight w:val="95"/>
        </w:trPr>
        <w:tc>
          <w:tcPr>
            <w:tcW w:w="4377" w:type="dxa"/>
          </w:tcPr>
          <w:p w:rsidR="00321FD9" w:rsidRPr="00321FD9" w:rsidRDefault="00321FD9">
            <w:pPr>
              <w:pStyle w:val="Default"/>
              <w:rPr>
                <w:sz w:val="22"/>
                <w:szCs w:val="22"/>
              </w:rPr>
            </w:pPr>
            <w:r w:rsidRPr="00321FD9">
              <w:rPr>
                <w:sz w:val="22"/>
                <w:szCs w:val="22"/>
              </w:rPr>
              <w:t>Rozdział</w:t>
            </w:r>
            <w:r w:rsidR="004C0CE4">
              <w:rPr>
                <w:sz w:val="22"/>
                <w:szCs w:val="22"/>
              </w:rPr>
              <w:t xml:space="preserve"> </w:t>
            </w:r>
            <w:r w:rsidRPr="00321FD9">
              <w:rPr>
                <w:sz w:val="22"/>
                <w:szCs w:val="22"/>
              </w:rPr>
              <w:t>XVII</w:t>
            </w:r>
            <w:r w:rsidR="00346182">
              <w:rPr>
                <w:sz w:val="22"/>
                <w:szCs w:val="22"/>
              </w:rPr>
              <w:t>I</w:t>
            </w:r>
          </w:p>
        </w:tc>
        <w:tc>
          <w:tcPr>
            <w:tcW w:w="4753" w:type="dxa"/>
          </w:tcPr>
          <w:p w:rsidR="00321FD9" w:rsidRPr="00321FD9" w:rsidRDefault="00321FD9">
            <w:pPr>
              <w:pStyle w:val="Default"/>
              <w:rPr>
                <w:sz w:val="22"/>
                <w:szCs w:val="22"/>
              </w:rPr>
            </w:pPr>
            <w:r w:rsidRPr="00321FD9">
              <w:rPr>
                <w:sz w:val="22"/>
                <w:szCs w:val="22"/>
              </w:rPr>
              <w:t>Pouczenie o środkach ochrony prawnej przysługujących Wykonawcy</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Rozdział XIX</w:t>
            </w:r>
          </w:p>
        </w:tc>
        <w:tc>
          <w:tcPr>
            <w:tcW w:w="4753" w:type="dxa"/>
          </w:tcPr>
          <w:p w:rsidR="00321FD9" w:rsidRPr="00321FD9" w:rsidRDefault="00321FD9">
            <w:pPr>
              <w:pStyle w:val="Default"/>
              <w:rPr>
                <w:sz w:val="22"/>
                <w:szCs w:val="22"/>
              </w:rPr>
            </w:pPr>
            <w:r w:rsidRPr="00321FD9">
              <w:rPr>
                <w:sz w:val="22"/>
                <w:szCs w:val="22"/>
              </w:rPr>
              <w:t>Klauzula informacyjna dotycząca przetwarzania danych osobowych</w:t>
            </w:r>
          </w:p>
        </w:tc>
      </w:tr>
      <w:tr w:rsidR="00321FD9" w:rsidRPr="00321FD9" w:rsidTr="002720FB">
        <w:trPr>
          <w:trHeight w:val="95"/>
        </w:trPr>
        <w:tc>
          <w:tcPr>
            <w:tcW w:w="4377" w:type="dxa"/>
          </w:tcPr>
          <w:p w:rsidR="00321FD9" w:rsidRPr="00321FD9" w:rsidRDefault="00346182">
            <w:pPr>
              <w:pStyle w:val="Default"/>
              <w:rPr>
                <w:sz w:val="22"/>
                <w:szCs w:val="22"/>
              </w:rPr>
            </w:pPr>
            <w:r>
              <w:rPr>
                <w:sz w:val="22"/>
                <w:szCs w:val="22"/>
              </w:rPr>
              <w:t>Rozdział XX</w:t>
            </w:r>
          </w:p>
        </w:tc>
        <w:tc>
          <w:tcPr>
            <w:tcW w:w="4753" w:type="dxa"/>
          </w:tcPr>
          <w:p w:rsidR="00321FD9" w:rsidRPr="00321FD9" w:rsidRDefault="00387823">
            <w:pPr>
              <w:pStyle w:val="Default"/>
              <w:rPr>
                <w:sz w:val="22"/>
                <w:szCs w:val="22"/>
              </w:rPr>
            </w:pPr>
            <w:r>
              <w:rPr>
                <w:sz w:val="22"/>
                <w:szCs w:val="22"/>
              </w:rPr>
              <w:t>Projektowane postanowi</w:t>
            </w:r>
            <w:r w:rsidR="00C652D9">
              <w:rPr>
                <w:sz w:val="22"/>
                <w:szCs w:val="22"/>
              </w:rPr>
              <w:t>enia umowy w sprawie zamówienia</w:t>
            </w:r>
            <w:r>
              <w:rPr>
                <w:sz w:val="22"/>
                <w:szCs w:val="22"/>
              </w:rPr>
              <w:t xml:space="preserve">, które zostaną </w:t>
            </w:r>
            <w:r w:rsidR="008C7801">
              <w:rPr>
                <w:sz w:val="22"/>
                <w:szCs w:val="22"/>
              </w:rPr>
              <w:t xml:space="preserve">wprowadzone do treści tej </w:t>
            </w:r>
            <w:r>
              <w:rPr>
                <w:sz w:val="22"/>
                <w:szCs w:val="22"/>
              </w:rPr>
              <w:t>umowy</w:t>
            </w:r>
          </w:p>
        </w:tc>
      </w:tr>
      <w:tr w:rsidR="009267CB" w:rsidRPr="00321FD9" w:rsidTr="002720FB">
        <w:trPr>
          <w:trHeight w:val="95"/>
        </w:trPr>
        <w:tc>
          <w:tcPr>
            <w:tcW w:w="4377" w:type="dxa"/>
          </w:tcPr>
          <w:p w:rsidR="009267CB" w:rsidRDefault="009267CB">
            <w:pPr>
              <w:pStyle w:val="Default"/>
              <w:rPr>
                <w:sz w:val="22"/>
                <w:szCs w:val="22"/>
              </w:rPr>
            </w:pPr>
            <w:r>
              <w:rPr>
                <w:sz w:val="22"/>
                <w:szCs w:val="22"/>
              </w:rPr>
              <w:t>Rozdział XXI</w:t>
            </w:r>
          </w:p>
        </w:tc>
        <w:tc>
          <w:tcPr>
            <w:tcW w:w="4753" w:type="dxa"/>
          </w:tcPr>
          <w:p w:rsidR="009267CB" w:rsidRDefault="009267CB">
            <w:pPr>
              <w:pStyle w:val="Default"/>
              <w:rPr>
                <w:sz w:val="22"/>
                <w:szCs w:val="22"/>
              </w:rPr>
            </w:pPr>
            <w:r>
              <w:rPr>
                <w:sz w:val="22"/>
                <w:szCs w:val="22"/>
              </w:rPr>
              <w:t>Informacje dodatkowe</w:t>
            </w:r>
          </w:p>
        </w:tc>
      </w:tr>
    </w:tbl>
    <w:p w:rsidR="00321FD9" w:rsidRPr="00321FD9" w:rsidRDefault="00321FD9" w:rsidP="00321FD9">
      <w:pPr>
        <w:autoSpaceDE w:val="0"/>
        <w:autoSpaceDN w:val="0"/>
        <w:adjustRightInd w:val="0"/>
        <w:spacing w:after="0" w:line="240" w:lineRule="auto"/>
        <w:rPr>
          <w:rFonts w:ascii="Times New Roman" w:hAnsi="Times New Roman" w:cs="Times New Roman"/>
          <w:color w:val="000000"/>
          <w:sz w:val="24"/>
          <w:szCs w:val="24"/>
        </w:rPr>
      </w:pPr>
    </w:p>
    <w:p w:rsidR="00321FD9" w:rsidRDefault="00321FD9" w:rsidP="00321FD9">
      <w:pPr>
        <w:pStyle w:val="Default"/>
        <w:rPr>
          <w:b/>
          <w:sz w:val="20"/>
          <w:szCs w:val="20"/>
        </w:rPr>
      </w:pPr>
      <w:r w:rsidRPr="00321FD9">
        <w:rPr>
          <w:b/>
        </w:rPr>
        <w:t xml:space="preserve"> </w:t>
      </w:r>
      <w:r w:rsidRPr="00321FD9">
        <w:rPr>
          <w:b/>
          <w:sz w:val="20"/>
          <w:szCs w:val="20"/>
        </w:rPr>
        <w:t>Załączniki do SWZ:</w:t>
      </w:r>
    </w:p>
    <w:p w:rsidR="00321FD9" w:rsidRDefault="00321FD9" w:rsidP="00321FD9">
      <w:pPr>
        <w:pStyle w:val="Default"/>
        <w:rPr>
          <w:b/>
          <w:sz w:val="20"/>
          <w:szCs w:val="20"/>
        </w:rPr>
      </w:pPr>
    </w:p>
    <w:tbl>
      <w:tblPr>
        <w:tblStyle w:val="Tabela-Siatka"/>
        <w:tblW w:w="9209" w:type="dxa"/>
        <w:tblLayout w:type="fixed"/>
        <w:tblLook w:val="04A0" w:firstRow="1" w:lastRow="0" w:firstColumn="1" w:lastColumn="0" w:noHBand="0" w:noVBand="1"/>
      </w:tblPr>
      <w:tblGrid>
        <w:gridCol w:w="4390"/>
        <w:gridCol w:w="4819"/>
      </w:tblGrid>
      <w:tr w:rsidR="00321FD9" w:rsidRPr="00321FD9" w:rsidTr="00C652D9">
        <w:trPr>
          <w:trHeight w:val="95"/>
        </w:trPr>
        <w:tc>
          <w:tcPr>
            <w:tcW w:w="4390" w:type="dxa"/>
          </w:tcPr>
          <w:p w:rsidR="00321FD9" w:rsidRPr="00321FD9" w:rsidRDefault="00321FD9"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sidR="00C652D9">
              <w:rPr>
                <w:rFonts w:ascii="Times New Roman" w:hAnsi="Times New Roman" w:cs="Times New Roman"/>
                <w:color w:val="000000"/>
              </w:rPr>
              <w:t xml:space="preserve"> </w:t>
            </w:r>
            <w:r w:rsidRPr="00321FD9">
              <w:rPr>
                <w:rFonts w:ascii="Times New Roman" w:hAnsi="Times New Roman" w:cs="Times New Roman"/>
                <w:color w:val="000000"/>
              </w:rPr>
              <w:t>załącznik nr 1</w:t>
            </w:r>
          </w:p>
        </w:tc>
        <w:tc>
          <w:tcPr>
            <w:tcW w:w="4819" w:type="dxa"/>
          </w:tcPr>
          <w:p w:rsidR="00321FD9" w:rsidRPr="00321FD9" w:rsidRDefault="00321FD9"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 xml:space="preserve">Oferta Wykonawcy </w:t>
            </w:r>
          </w:p>
        </w:tc>
      </w:tr>
      <w:tr w:rsidR="00B02AED" w:rsidRPr="00321FD9" w:rsidTr="00C652D9">
        <w:trPr>
          <w:trHeight w:val="95"/>
        </w:trPr>
        <w:tc>
          <w:tcPr>
            <w:tcW w:w="4390" w:type="dxa"/>
          </w:tcPr>
          <w:p w:rsidR="00B02AED" w:rsidRPr="00321FD9" w:rsidRDefault="00B02AED" w:rsidP="00B02AED">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Pr>
                <w:rFonts w:ascii="Times New Roman" w:hAnsi="Times New Roman" w:cs="Times New Roman"/>
                <w:color w:val="000000"/>
              </w:rPr>
              <w:t xml:space="preserve"> </w:t>
            </w:r>
            <w:r w:rsidR="00B41384">
              <w:rPr>
                <w:rFonts w:ascii="Times New Roman" w:hAnsi="Times New Roman" w:cs="Times New Roman"/>
                <w:color w:val="000000"/>
              </w:rPr>
              <w:t>załącznik nr 1</w:t>
            </w:r>
            <w:r>
              <w:rPr>
                <w:rFonts w:ascii="Times New Roman" w:hAnsi="Times New Roman" w:cs="Times New Roman"/>
                <w:color w:val="000000"/>
              </w:rPr>
              <w:t>a</w:t>
            </w:r>
          </w:p>
        </w:tc>
        <w:tc>
          <w:tcPr>
            <w:tcW w:w="4819" w:type="dxa"/>
          </w:tcPr>
          <w:p w:rsidR="00B02AED" w:rsidRPr="00321FD9" w:rsidRDefault="00B02AED" w:rsidP="00B02AED">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 xml:space="preserve">Formularz cenowy </w:t>
            </w:r>
            <w:r>
              <w:rPr>
                <w:rFonts w:ascii="Times New Roman" w:hAnsi="Times New Roman" w:cs="Times New Roman"/>
                <w:color w:val="000000"/>
              </w:rPr>
              <w:t>Pakiet I</w:t>
            </w:r>
          </w:p>
        </w:tc>
      </w:tr>
      <w:tr w:rsidR="00B02AED" w:rsidRPr="00321FD9" w:rsidTr="00C652D9">
        <w:trPr>
          <w:trHeight w:val="95"/>
        </w:trPr>
        <w:tc>
          <w:tcPr>
            <w:tcW w:w="4390" w:type="dxa"/>
          </w:tcPr>
          <w:p w:rsidR="00B02AED" w:rsidRPr="00321FD9" w:rsidRDefault="00B02AED" w:rsidP="00B02AED">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Pr>
                <w:rFonts w:ascii="Times New Roman" w:hAnsi="Times New Roman" w:cs="Times New Roman"/>
                <w:color w:val="000000"/>
              </w:rPr>
              <w:t xml:space="preserve"> </w:t>
            </w:r>
            <w:r w:rsidR="00B41384">
              <w:rPr>
                <w:rFonts w:ascii="Times New Roman" w:hAnsi="Times New Roman" w:cs="Times New Roman"/>
                <w:color w:val="000000"/>
              </w:rPr>
              <w:t>załącznik nr 1</w:t>
            </w:r>
            <w:r>
              <w:rPr>
                <w:rFonts w:ascii="Times New Roman" w:hAnsi="Times New Roman" w:cs="Times New Roman"/>
                <w:color w:val="000000"/>
              </w:rPr>
              <w:t>b</w:t>
            </w:r>
          </w:p>
        </w:tc>
        <w:tc>
          <w:tcPr>
            <w:tcW w:w="4819" w:type="dxa"/>
          </w:tcPr>
          <w:p w:rsidR="00B02AED" w:rsidRPr="00321FD9" w:rsidRDefault="00B02AED" w:rsidP="00B02AED">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 xml:space="preserve">Formularz cenowy </w:t>
            </w:r>
            <w:r>
              <w:rPr>
                <w:rFonts w:ascii="Times New Roman" w:hAnsi="Times New Roman" w:cs="Times New Roman"/>
                <w:color w:val="000000"/>
              </w:rPr>
              <w:t>Pakiet II</w:t>
            </w:r>
          </w:p>
        </w:tc>
      </w:tr>
      <w:tr w:rsidR="00B02AED" w:rsidRPr="00321FD9" w:rsidTr="00C652D9">
        <w:trPr>
          <w:trHeight w:val="95"/>
        </w:trPr>
        <w:tc>
          <w:tcPr>
            <w:tcW w:w="4390" w:type="dxa"/>
          </w:tcPr>
          <w:p w:rsidR="00B02AED" w:rsidRPr="00321FD9" w:rsidRDefault="00B02AED" w:rsidP="00B02AED">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Pr>
                <w:rFonts w:ascii="Times New Roman" w:hAnsi="Times New Roman" w:cs="Times New Roman"/>
                <w:color w:val="000000"/>
              </w:rPr>
              <w:t xml:space="preserve"> </w:t>
            </w:r>
            <w:r w:rsidR="00B41384">
              <w:rPr>
                <w:rFonts w:ascii="Times New Roman" w:hAnsi="Times New Roman" w:cs="Times New Roman"/>
                <w:color w:val="000000"/>
              </w:rPr>
              <w:t>załącznik nr 1</w:t>
            </w:r>
            <w:r>
              <w:rPr>
                <w:rFonts w:ascii="Times New Roman" w:hAnsi="Times New Roman" w:cs="Times New Roman"/>
                <w:color w:val="000000"/>
              </w:rPr>
              <w:t>c</w:t>
            </w:r>
          </w:p>
        </w:tc>
        <w:tc>
          <w:tcPr>
            <w:tcW w:w="4819" w:type="dxa"/>
          </w:tcPr>
          <w:p w:rsidR="00B02AED" w:rsidRPr="00321FD9" w:rsidRDefault="00B02AED" w:rsidP="00B02AED">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 xml:space="preserve">Formularz cenowy </w:t>
            </w:r>
            <w:r>
              <w:rPr>
                <w:rFonts w:ascii="Times New Roman" w:hAnsi="Times New Roman" w:cs="Times New Roman"/>
                <w:color w:val="000000"/>
              </w:rPr>
              <w:t>Pakiet III</w:t>
            </w:r>
          </w:p>
        </w:tc>
      </w:tr>
      <w:tr w:rsidR="00B02AED" w:rsidRPr="00321FD9" w:rsidTr="00C652D9">
        <w:trPr>
          <w:trHeight w:val="95"/>
        </w:trPr>
        <w:tc>
          <w:tcPr>
            <w:tcW w:w="4390" w:type="dxa"/>
          </w:tcPr>
          <w:p w:rsidR="00B02AED" w:rsidRPr="00321FD9" w:rsidRDefault="00B02AED" w:rsidP="00B02AED">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Pr>
                <w:rFonts w:ascii="Times New Roman" w:hAnsi="Times New Roman" w:cs="Times New Roman"/>
                <w:color w:val="000000"/>
              </w:rPr>
              <w:t xml:space="preserve"> </w:t>
            </w:r>
            <w:r w:rsidR="00B41384">
              <w:rPr>
                <w:rFonts w:ascii="Times New Roman" w:hAnsi="Times New Roman" w:cs="Times New Roman"/>
                <w:color w:val="000000"/>
              </w:rPr>
              <w:t>załącznik nr 1</w:t>
            </w:r>
            <w:r>
              <w:rPr>
                <w:rFonts w:ascii="Times New Roman" w:hAnsi="Times New Roman" w:cs="Times New Roman"/>
                <w:color w:val="000000"/>
              </w:rPr>
              <w:t>d</w:t>
            </w:r>
          </w:p>
        </w:tc>
        <w:tc>
          <w:tcPr>
            <w:tcW w:w="4819" w:type="dxa"/>
          </w:tcPr>
          <w:p w:rsidR="00B02AED" w:rsidRPr="00321FD9" w:rsidRDefault="00B02AED" w:rsidP="00B02AED">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 xml:space="preserve">Formularz cenowy </w:t>
            </w:r>
            <w:r>
              <w:rPr>
                <w:rFonts w:ascii="Times New Roman" w:hAnsi="Times New Roman" w:cs="Times New Roman"/>
                <w:color w:val="000000"/>
              </w:rPr>
              <w:t>Pakiet IV</w:t>
            </w:r>
          </w:p>
        </w:tc>
      </w:tr>
      <w:tr w:rsidR="00B02AED" w:rsidRPr="00321FD9" w:rsidTr="00C652D9">
        <w:trPr>
          <w:trHeight w:val="95"/>
        </w:trPr>
        <w:tc>
          <w:tcPr>
            <w:tcW w:w="4390" w:type="dxa"/>
          </w:tcPr>
          <w:p w:rsidR="00B02AED" w:rsidRPr="00321FD9" w:rsidRDefault="00B02AED" w:rsidP="00B02AED">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Pr>
                <w:rFonts w:ascii="Times New Roman" w:hAnsi="Times New Roman" w:cs="Times New Roman"/>
                <w:color w:val="000000"/>
              </w:rPr>
              <w:t xml:space="preserve"> </w:t>
            </w:r>
            <w:r w:rsidR="00B41384">
              <w:rPr>
                <w:rFonts w:ascii="Times New Roman" w:hAnsi="Times New Roman" w:cs="Times New Roman"/>
                <w:color w:val="000000"/>
              </w:rPr>
              <w:t>załącznik nr 1</w:t>
            </w:r>
            <w:r>
              <w:rPr>
                <w:rFonts w:ascii="Times New Roman" w:hAnsi="Times New Roman" w:cs="Times New Roman"/>
                <w:color w:val="000000"/>
              </w:rPr>
              <w:t>e</w:t>
            </w:r>
          </w:p>
        </w:tc>
        <w:tc>
          <w:tcPr>
            <w:tcW w:w="4819" w:type="dxa"/>
          </w:tcPr>
          <w:p w:rsidR="00B02AED" w:rsidRPr="00321FD9" w:rsidRDefault="00B02AED" w:rsidP="00B02AED">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 xml:space="preserve">Formularz cenowy </w:t>
            </w:r>
            <w:r>
              <w:rPr>
                <w:rFonts w:ascii="Times New Roman" w:hAnsi="Times New Roman" w:cs="Times New Roman"/>
                <w:color w:val="000000"/>
              </w:rPr>
              <w:t>Pakiet V</w:t>
            </w:r>
          </w:p>
        </w:tc>
      </w:tr>
      <w:tr w:rsidR="00B41384" w:rsidRPr="00321FD9" w:rsidTr="00C652D9">
        <w:trPr>
          <w:trHeight w:val="95"/>
        </w:trPr>
        <w:tc>
          <w:tcPr>
            <w:tcW w:w="4390" w:type="dxa"/>
          </w:tcPr>
          <w:p w:rsidR="00B41384" w:rsidRDefault="00B41384" w:rsidP="00B41384">
            <w:r w:rsidRPr="00321FD9">
              <w:rPr>
                <w:rFonts w:ascii="Times New Roman" w:hAnsi="Times New Roman" w:cs="Times New Roman"/>
                <w:color w:val="000000"/>
              </w:rPr>
              <w:t>Wzór –</w:t>
            </w:r>
            <w:r>
              <w:rPr>
                <w:rFonts w:ascii="Times New Roman" w:hAnsi="Times New Roman" w:cs="Times New Roman"/>
                <w:color w:val="000000"/>
              </w:rPr>
              <w:t xml:space="preserve"> załącznik nr 2</w:t>
            </w:r>
          </w:p>
        </w:tc>
        <w:tc>
          <w:tcPr>
            <w:tcW w:w="4819" w:type="dxa"/>
          </w:tcPr>
          <w:p w:rsidR="00B41384" w:rsidRDefault="00B41384" w:rsidP="00B41384">
            <w:r w:rsidRPr="00973342">
              <w:rPr>
                <w:rFonts w:ascii="Times New Roman" w:hAnsi="Times New Roman" w:cs="Times New Roman"/>
                <w:color w:val="000000"/>
              </w:rPr>
              <w:t>O</w:t>
            </w:r>
            <w:r>
              <w:rPr>
                <w:rFonts w:ascii="Times New Roman" w:hAnsi="Times New Roman" w:cs="Times New Roman"/>
                <w:color w:val="000000"/>
              </w:rPr>
              <w:t>pis przedmiotu zamówienia (OPZ)</w:t>
            </w:r>
          </w:p>
        </w:tc>
      </w:tr>
      <w:tr w:rsidR="00321FD9" w:rsidRPr="00321FD9" w:rsidTr="00C652D9">
        <w:trPr>
          <w:trHeight w:val="95"/>
        </w:trPr>
        <w:tc>
          <w:tcPr>
            <w:tcW w:w="4390" w:type="dxa"/>
          </w:tcPr>
          <w:p w:rsidR="00321FD9" w:rsidRPr="00321FD9" w:rsidRDefault="00321FD9"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Wzór –</w:t>
            </w:r>
            <w:r w:rsidR="00C652D9">
              <w:rPr>
                <w:rFonts w:ascii="Times New Roman" w:hAnsi="Times New Roman" w:cs="Times New Roman"/>
                <w:color w:val="000000"/>
              </w:rPr>
              <w:t xml:space="preserve"> </w:t>
            </w:r>
            <w:r w:rsidRPr="00321FD9">
              <w:rPr>
                <w:rFonts w:ascii="Times New Roman" w:hAnsi="Times New Roman" w:cs="Times New Roman"/>
                <w:color w:val="000000"/>
              </w:rPr>
              <w:t xml:space="preserve">załącznik nr 3 </w:t>
            </w:r>
          </w:p>
        </w:tc>
        <w:tc>
          <w:tcPr>
            <w:tcW w:w="4819" w:type="dxa"/>
          </w:tcPr>
          <w:p w:rsidR="00321FD9" w:rsidRPr="00321FD9" w:rsidRDefault="004C0CE4" w:rsidP="005F3E3C">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Oświadczenie o</w:t>
            </w:r>
            <w:r w:rsidR="000F7ECC">
              <w:rPr>
                <w:rFonts w:ascii="Times New Roman" w:hAnsi="Times New Roman" w:cs="Times New Roman"/>
                <w:color w:val="000000"/>
              </w:rPr>
              <w:t xml:space="preserve"> spełnianiu warunków udziału </w:t>
            </w:r>
            <w:r w:rsidR="003636D8">
              <w:rPr>
                <w:rFonts w:ascii="Times New Roman" w:hAnsi="Times New Roman" w:cs="Times New Roman"/>
                <w:color w:val="000000"/>
              </w:rPr>
              <w:br/>
            </w:r>
            <w:r w:rsidR="000F7ECC">
              <w:rPr>
                <w:rFonts w:ascii="Times New Roman" w:hAnsi="Times New Roman" w:cs="Times New Roman"/>
                <w:color w:val="000000"/>
              </w:rPr>
              <w:t xml:space="preserve">w postepowaniu i </w:t>
            </w:r>
            <w:r w:rsidRPr="00321FD9">
              <w:rPr>
                <w:rFonts w:ascii="Times New Roman" w:hAnsi="Times New Roman" w:cs="Times New Roman"/>
                <w:color w:val="000000"/>
              </w:rPr>
              <w:t xml:space="preserve"> braku podstaw </w:t>
            </w:r>
            <w:r w:rsidR="000F7ECC">
              <w:rPr>
                <w:rFonts w:ascii="Times New Roman" w:hAnsi="Times New Roman" w:cs="Times New Roman"/>
                <w:color w:val="000000"/>
              </w:rPr>
              <w:t xml:space="preserve">do </w:t>
            </w:r>
            <w:r w:rsidRPr="00321FD9">
              <w:rPr>
                <w:rFonts w:ascii="Times New Roman" w:hAnsi="Times New Roman" w:cs="Times New Roman"/>
                <w:color w:val="000000"/>
              </w:rPr>
              <w:t>wykluczenia</w:t>
            </w:r>
          </w:p>
        </w:tc>
      </w:tr>
      <w:tr w:rsidR="00793C2C" w:rsidRPr="00321FD9" w:rsidTr="00C652D9">
        <w:trPr>
          <w:trHeight w:val="95"/>
        </w:trPr>
        <w:tc>
          <w:tcPr>
            <w:tcW w:w="4390" w:type="dxa"/>
          </w:tcPr>
          <w:p w:rsidR="00793C2C" w:rsidRPr="00321FD9" w:rsidRDefault="00793C2C"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Wzór – załącznik nr 3a</w:t>
            </w:r>
          </w:p>
        </w:tc>
        <w:tc>
          <w:tcPr>
            <w:tcW w:w="4819" w:type="dxa"/>
          </w:tcPr>
          <w:p w:rsidR="00793C2C" w:rsidRPr="00321FD9" w:rsidRDefault="00793C2C" w:rsidP="005F3E3C">
            <w:pPr>
              <w:autoSpaceDE w:val="0"/>
              <w:autoSpaceDN w:val="0"/>
              <w:adjustRightInd w:val="0"/>
              <w:rPr>
                <w:rFonts w:ascii="Times New Roman" w:hAnsi="Times New Roman" w:cs="Times New Roman"/>
                <w:color w:val="000000"/>
              </w:rPr>
            </w:pPr>
            <w:r w:rsidRPr="00793C2C">
              <w:rPr>
                <w:rFonts w:ascii="Times New Roman" w:hAnsi="Times New Roman" w:cs="Times New Roman"/>
                <w:color w:val="000000"/>
              </w:rPr>
              <w:t>Oświadczenie o spe</w:t>
            </w:r>
            <w:r w:rsidR="00AB64A8">
              <w:rPr>
                <w:rFonts w:ascii="Times New Roman" w:hAnsi="Times New Roman" w:cs="Times New Roman"/>
                <w:color w:val="000000"/>
              </w:rPr>
              <w:t>łnianiu warunków udziału w postę</w:t>
            </w:r>
            <w:r w:rsidRPr="00793C2C">
              <w:rPr>
                <w:rFonts w:ascii="Times New Roman" w:hAnsi="Times New Roman" w:cs="Times New Roman"/>
                <w:color w:val="000000"/>
              </w:rPr>
              <w:t>powaniu i  braku podstaw do wykluczenia dla podmiotu udostępniającego zasoby</w:t>
            </w:r>
          </w:p>
        </w:tc>
      </w:tr>
      <w:tr w:rsidR="004B7561" w:rsidRPr="00321FD9" w:rsidTr="00C652D9">
        <w:trPr>
          <w:trHeight w:val="95"/>
        </w:trPr>
        <w:tc>
          <w:tcPr>
            <w:tcW w:w="4390" w:type="dxa"/>
          </w:tcPr>
          <w:p w:rsidR="004B7561" w:rsidRPr="00321FD9" w:rsidRDefault="004B7561" w:rsidP="004B7561">
            <w:pPr>
              <w:autoSpaceDE w:val="0"/>
              <w:autoSpaceDN w:val="0"/>
              <w:adjustRightInd w:val="0"/>
              <w:rPr>
                <w:rFonts w:ascii="Times New Roman" w:hAnsi="Times New Roman" w:cs="Times New Roman"/>
                <w:color w:val="000000"/>
              </w:rPr>
            </w:pPr>
            <w:r>
              <w:rPr>
                <w:rFonts w:ascii="Times New Roman" w:hAnsi="Times New Roman" w:cs="Times New Roman"/>
                <w:color w:val="000000"/>
              </w:rPr>
              <w:t>Wzór – załącznik nr 4</w:t>
            </w:r>
          </w:p>
        </w:tc>
        <w:tc>
          <w:tcPr>
            <w:tcW w:w="4819" w:type="dxa"/>
          </w:tcPr>
          <w:p w:rsidR="004B7561" w:rsidRPr="00321FD9" w:rsidRDefault="004B7561" w:rsidP="004B7561">
            <w:pPr>
              <w:autoSpaceDE w:val="0"/>
              <w:autoSpaceDN w:val="0"/>
              <w:adjustRightInd w:val="0"/>
              <w:rPr>
                <w:rFonts w:ascii="Times New Roman" w:hAnsi="Times New Roman" w:cs="Times New Roman"/>
                <w:color w:val="000000"/>
              </w:rPr>
            </w:pPr>
            <w:r w:rsidRPr="00321FD9">
              <w:rPr>
                <w:rFonts w:ascii="Times New Roman" w:hAnsi="Times New Roman" w:cs="Times New Roman"/>
                <w:color w:val="000000"/>
              </w:rPr>
              <w:t>Zobowiązanie podmiotu udostępniającego zasoby</w:t>
            </w:r>
          </w:p>
        </w:tc>
      </w:tr>
      <w:tr w:rsidR="00660C66" w:rsidRPr="00321FD9" w:rsidTr="00C652D9">
        <w:trPr>
          <w:trHeight w:val="95"/>
        </w:trPr>
        <w:tc>
          <w:tcPr>
            <w:tcW w:w="4390" w:type="dxa"/>
          </w:tcPr>
          <w:p w:rsidR="00660C66" w:rsidRDefault="00660C66" w:rsidP="00660C66">
            <w:pPr>
              <w:autoSpaceDE w:val="0"/>
              <w:autoSpaceDN w:val="0"/>
              <w:adjustRightInd w:val="0"/>
              <w:rPr>
                <w:rFonts w:ascii="Times New Roman" w:hAnsi="Times New Roman" w:cs="Times New Roman"/>
                <w:color w:val="000000"/>
              </w:rPr>
            </w:pPr>
            <w:r>
              <w:rPr>
                <w:rFonts w:ascii="Times New Roman" w:hAnsi="Times New Roman" w:cs="Times New Roman"/>
                <w:color w:val="000000"/>
              </w:rPr>
              <w:t>Wzór – z</w:t>
            </w:r>
            <w:r w:rsidR="004B7561">
              <w:rPr>
                <w:rFonts w:ascii="Times New Roman" w:hAnsi="Times New Roman" w:cs="Times New Roman"/>
                <w:color w:val="000000"/>
              </w:rPr>
              <w:t>ałącznik nr 5</w:t>
            </w:r>
          </w:p>
        </w:tc>
        <w:tc>
          <w:tcPr>
            <w:tcW w:w="4819" w:type="dxa"/>
          </w:tcPr>
          <w:p w:rsidR="00660C66" w:rsidRPr="000A238E" w:rsidRDefault="00660C66" w:rsidP="00660C66">
            <w:pPr>
              <w:autoSpaceDE w:val="0"/>
              <w:autoSpaceDN w:val="0"/>
              <w:adjustRightInd w:val="0"/>
              <w:rPr>
                <w:rFonts w:ascii="Times New Roman" w:hAnsi="Times New Roman" w:cs="Times New Roman"/>
              </w:rPr>
            </w:pPr>
            <w:r>
              <w:rPr>
                <w:rFonts w:ascii="Times New Roman" w:hAnsi="Times New Roman" w:cs="Times New Roman"/>
              </w:rPr>
              <w:t>Wykaz dostaw</w:t>
            </w:r>
          </w:p>
        </w:tc>
      </w:tr>
      <w:tr w:rsidR="00321FD9" w:rsidRPr="00321FD9" w:rsidTr="00C652D9">
        <w:trPr>
          <w:trHeight w:val="95"/>
        </w:trPr>
        <w:tc>
          <w:tcPr>
            <w:tcW w:w="4390" w:type="dxa"/>
          </w:tcPr>
          <w:p w:rsidR="00321FD9" w:rsidRPr="00321FD9" w:rsidRDefault="00F228A6" w:rsidP="005F3E3C">
            <w:pPr>
              <w:autoSpaceDE w:val="0"/>
              <w:autoSpaceDN w:val="0"/>
              <w:adjustRightInd w:val="0"/>
              <w:rPr>
                <w:rFonts w:ascii="Times New Roman" w:hAnsi="Times New Roman" w:cs="Times New Roman"/>
                <w:color w:val="000000"/>
              </w:rPr>
            </w:pPr>
            <w:r>
              <w:rPr>
                <w:rFonts w:ascii="Times New Roman" w:hAnsi="Times New Roman" w:cs="Times New Roman"/>
                <w:color w:val="000000"/>
              </w:rPr>
              <w:t>Wzór –</w:t>
            </w:r>
            <w:r w:rsidR="003636D8">
              <w:rPr>
                <w:rFonts w:ascii="Times New Roman" w:hAnsi="Times New Roman" w:cs="Times New Roman"/>
                <w:color w:val="000000"/>
              </w:rPr>
              <w:t xml:space="preserve"> </w:t>
            </w:r>
            <w:r w:rsidR="004B7561">
              <w:rPr>
                <w:rFonts w:ascii="Times New Roman" w:hAnsi="Times New Roman" w:cs="Times New Roman"/>
                <w:color w:val="000000"/>
              </w:rPr>
              <w:t>załącznik nr 6</w:t>
            </w:r>
            <w:r w:rsidR="0041675B">
              <w:rPr>
                <w:rFonts w:ascii="Times New Roman" w:hAnsi="Times New Roman" w:cs="Times New Roman"/>
                <w:color w:val="000000"/>
              </w:rPr>
              <w:t>a</w:t>
            </w:r>
          </w:p>
        </w:tc>
        <w:tc>
          <w:tcPr>
            <w:tcW w:w="4819" w:type="dxa"/>
          </w:tcPr>
          <w:p w:rsidR="00321FD9" w:rsidRPr="000A238E" w:rsidRDefault="000A238E" w:rsidP="005F3E3C">
            <w:pPr>
              <w:autoSpaceDE w:val="0"/>
              <w:autoSpaceDN w:val="0"/>
              <w:adjustRightInd w:val="0"/>
              <w:rPr>
                <w:rFonts w:ascii="Times New Roman" w:hAnsi="Times New Roman" w:cs="Times New Roman"/>
                <w:color w:val="FF0000"/>
              </w:rPr>
            </w:pPr>
            <w:r w:rsidRPr="000A238E">
              <w:rPr>
                <w:rFonts w:ascii="Times New Roman" w:hAnsi="Times New Roman" w:cs="Times New Roman"/>
              </w:rPr>
              <w:t>Projektowane postanowi</w:t>
            </w:r>
            <w:r w:rsidR="001A2F70">
              <w:rPr>
                <w:rFonts w:ascii="Times New Roman" w:hAnsi="Times New Roman" w:cs="Times New Roman"/>
              </w:rPr>
              <w:t>enia umowy w sprawie zamówienia</w:t>
            </w:r>
            <w:r w:rsidRPr="000A238E">
              <w:rPr>
                <w:rFonts w:ascii="Times New Roman" w:hAnsi="Times New Roman" w:cs="Times New Roman"/>
              </w:rPr>
              <w:t>, które zostaną</w:t>
            </w:r>
            <w:r w:rsidR="001A2F70">
              <w:rPr>
                <w:rFonts w:ascii="Times New Roman" w:hAnsi="Times New Roman" w:cs="Times New Roman"/>
              </w:rPr>
              <w:t xml:space="preserve"> wprowadzone do treści tej umowy</w:t>
            </w:r>
            <w:r w:rsidR="00AB64A8">
              <w:rPr>
                <w:rFonts w:ascii="Times New Roman" w:hAnsi="Times New Roman" w:cs="Times New Roman"/>
              </w:rPr>
              <w:t xml:space="preserve"> (Pakiet I </w:t>
            </w:r>
            <w:proofErr w:type="spellStart"/>
            <w:r w:rsidR="00AB64A8">
              <w:rPr>
                <w:rFonts w:ascii="Times New Roman" w:hAnsi="Times New Roman" w:cs="Times New Roman"/>
              </w:rPr>
              <w:t>i</w:t>
            </w:r>
            <w:proofErr w:type="spellEnd"/>
            <w:r w:rsidR="00AB64A8">
              <w:rPr>
                <w:rFonts w:ascii="Times New Roman" w:hAnsi="Times New Roman" w:cs="Times New Roman"/>
              </w:rPr>
              <w:t xml:space="preserve"> </w:t>
            </w:r>
            <w:r w:rsidR="0041675B">
              <w:rPr>
                <w:rFonts w:ascii="Times New Roman" w:hAnsi="Times New Roman" w:cs="Times New Roman"/>
              </w:rPr>
              <w:t>Pakiet V)</w:t>
            </w:r>
          </w:p>
        </w:tc>
      </w:tr>
      <w:tr w:rsidR="0041675B" w:rsidRPr="00321FD9" w:rsidTr="00C652D9">
        <w:trPr>
          <w:trHeight w:val="95"/>
        </w:trPr>
        <w:tc>
          <w:tcPr>
            <w:tcW w:w="4390" w:type="dxa"/>
          </w:tcPr>
          <w:p w:rsidR="0041675B" w:rsidRPr="00321FD9" w:rsidRDefault="0041675B" w:rsidP="0041675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Wzór – </w:t>
            </w:r>
            <w:r w:rsidR="004B7561">
              <w:rPr>
                <w:rFonts w:ascii="Times New Roman" w:hAnsi="Times New Roman" w:cs="Times New Roman"/>
                <w:color w:val="000000"/>
              </w:rPr>
              <w:t>załącznik nr 6</w:t>
            </w:r>
            <w:r>
              <w:rPr>
                <w:rFonts w:ascii="Times New Roman" w:hAnsi="Times New Roman" w:cs="Times New Roman"/>
                <w:color w:val="000000"/>
              </w:rPr>
              <w:t>b</w:t>
            </w:r>
          </w:p>
        </w:tc>
        <w:tc>
          <w:tcPr>
            <w:tcW w:w="4819" w:type="dxa"/>
          </w:tcPr>
          <w:p w:rsidR="0041675B" w:rsidRPr="000A238E" w:rsidRDefault="0041675B" w:rsidP="0041675B">
            <w:pPr>
              <w:autoSpaceDE w:val="0"/>
              <w:autoSpaceDN w:val="0"/>
              <w:adjustRightInd w:val="0"/>
              <w:rPr>
                <w:rFonts w:ascii="Times New Roman" w:hAnsi="Times New Roman" w:cs="Times New Roman"/>
                <w:color w:val="FF0000"/>
              </w:rPr>
            </w:pPr>
            <w:r w:rsidRPr="000A238E">
              <w:rPr>
                <w:rFonts w:ascii="Times New Roman" w:hAnsi="Times New Roman" w:cs="Times New Roman"/>
              </w:rPr>
              <w:t>Projektowane postanowi</w:t>
            </w:r>
            <w:r>
              <w:rPr>
                <w:rFonts w:ascii="Times New Roman" w:hAnsi="Times New Roman" w:cs="Times New Roman"/>
              </w:rPr>
              <w:t>enia umowy w sprawie zamówienia</w:t>
            </w:r>
            <w:r w:rsidRPr="000A238E">
              <w:rPr>
                <w:rFonts w:ascii="Times New Roman" w:hAnsi="Times New Roman" w:cs="Times New Roman"/>
              </w:rPr>
              <w:t>, które zostaną</w:t>
            </w:r>
            <w:r>
              <w:rPr>
                <w:rFonts w:ascii="Times New Roman" w:hAnsi="Times New Roman" w:cs="Times New Roman"/>
              </w:rPr>
              <w:t xml:space="preserve"> wprowadzone do treści tej umowy (Pakiet II)</w:t>
            </w:r>
          </w:p>
        </w:tc>
      </w:tr>
      <w:tr w:rsidR="0041675B" w:rsidRPr="00321FD9" w:rsidTr="00C652D9">
        <w:trPr>
          <w:trHeight w:val="95"/>
        </w:trPr>
        <w:tc>
          <w:tcPr>
            <w:tcW w:w="4390" w:type="dxa"/>
          </w:tcPr>
          <w:p w:rsidR="0041675B" w:rsidRPr="00321FD9" w:rsidRDefault="0041675B" w:rsidP="0041675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Wzór – </w:t>
            </w:r>
            <w:r w:rsidR="004B7561">
              <w:rPr>
                <w:rFonts w:ascii="Times New Roman" w:hAnsi="Times New Roman" w:cs="Times New Roman"/>
                <w:color w:val="000000"/>
              </w:rPr>
              <w:t>załącznik nr 6</w:t>
            </w:r>
            <w:r>
              <w:rPr>
                <w:rFonts w:ascii="Times New Roman" w:hAnsi="Times New Roman" w:cs="Times New Roman"/>
                <w:color w:val="000000"/>
              </w:rPr>
              <w:t>c</w:t>
            </w:r>
          </w:p>
        </w:tc>
        <w:tc>
          <w:tcPr>
            <w:tcW w:w="4819" w:type="dxa"/>
          </w:tcPr>
          <w:p w:rsidR="0041675B" w:rsidRPr="0041675B" w:rsidRDefault="0041675B" w:rsidP="0041675B">
            <w:pPr>
              <w:autoSpaceDE w:val="0"/>
              <w:autoSpaceDN w:val="0"/>
              <w:adjustRightInd w:val="0"/>
              <w:rPr>
                <w:rFonts w:ascii="Times New Roman" w:hAnsi="Times New Roman" w:cs="Times New Roman"/>
              </w:rPr>
            </w:pPr>
            <w:r w:rsidRPr="000A238E">
              <w:rPr>
                <w:rFonts w:ascii="Times New Roman" w:hAnsi="Times New Roman" w:cs="Times New Roman"/>
              </w:rPr>
              <w:t>Projektowane postanowi</w:t>
            </w:r>
            <w:r>
              <w:rPr>
                <w:rFonts w:ascii="Times New Roman" w:hAnsi="Times New Roman" w:cs="Times New Roman"/>
              </w:rPr>
              <w:t>enia umowy w sprawie zamówienia</w:t>
            </w:r>
            <w:r w:rsidRPr="000A238E">
              <w:rPr>
                <w:rFonts w:ascii="Times New Roman" w:hAnsi="Times New Roman" w:cs="Times New Roman"/>
              </w:rPr>
              <w:t>, które zostaną</w:t>
            </w:r>
            <w:r>
              <w:rPr>
                <w:rFonts w:ascii="Times New Roman" w:hAnsi="Times New Roman" w:cs="Times New Roman"/>
              </w:rPr>
              <w:t xml:space="preserve"> wprowadzone do treści tej umowy (Pakiet III)</w:t>
            </w:r>
          </w:p>
        </w:tc>
      </w:tr>
      <w:tr w:rsidR="0041675B" w:rsidRPr="00321FD9" w:rsidTr="00C652D9">
        <w:trPr>
          <w:trHeight w:val="95"/>
        </w:trPr>
        <w:tc>
          <w:tcPr>
            <w:tcW w:w="4390" w:type="dxa"/>
          </w:tcPr>
          <w:p w:rsidR="0041675B" w:rsidRPr="00321FD9" w:rsidRDefault="0041675B" w:rsidP="0041675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Wzór – </w:t>
            </w:r>
            <w:r w:rsidR="004B7561">
              <w:rPr>
                <w:rFonts w:ascii="Times New Roman" w:hAnsi="Times New Roman" w:cs="Times New Roman"/>
                <w:color w:val="000000"/>
              </w:rPr>
              <w:t>załącznik nr 6</w:t>
            </w:r>
            <w:r>
              <w:rPr>
                <w:rFonts w:ascii="Times New Roman" w:hAnsi="Times New Roman" w:cs="Times New Roman"/>
                <w:color w:val="000000"/>
              </w:rPr>
              <w:t>d</w:t>
            </w:r>
          </w:p>
        </w:tc>
        <w:tc>
          <w:tcPr>
            <w:tcW w:w="4819" w:type="dxa"/>
          </w:tcPr>
          <w:p w:rsidR="0041675B" w:rsidRPr="000A238E" w:rsidRDefault="0041675B" w:rsidP="0041675B">
            <w:pPr>
              <w:autoSpaceDE w:val="0"/>
              <w:autoSpaceDN w:val="0"/>
              <w:adjustRightInd w:val="0"/>
              <w:rPr>
                <w:rFonts w:ascii="Times New Roman" w:hAnsi="Times New Roman" w:cs="Times New Roman"/>
                <w:color w:val="FF0000"/>
              </w:rPr>
            </w:pPr>
            <w:r w:rsidRPr="000A238E">
              <w:rPr>
                <w:rFonts w:ascii="Times New Roman" w:hAnsi="Times New Roman" w:cs="Times New Roman"/>
              </w:rPr>
              <w:t>Projektowane postanowi</w:t>
            </w:r>
            <w:r>
              <w:rPr>
                <w:rFonts w:ascii="Times New Roman" w:hAnsi="Times New Roman" w:cs="Times New Roman"/>
              </w:rPr>
              <w:t>enia umowy w sprawie zamówienia</w:t>
            </w:r>
            <w:r w:rsidRPr="000A238E">
              <w:rPr>
                <w:rFonts w:ascii="Times New Roman" w:hAnsi="Times New Roman" w:cs="Times New Roman"/>
              </w:rPr>
              <w:t>, które zostaną</w:t>
            </w:r>
            <w:r>
              <w:rPr>
                <w:rFonts w:ascii="Times New Roman" w:hAnsi="Times New Roman" w:cs="Times New Roman"/>
              </w:rPr>
              <w:t xml:space="preserve"> wprowadzone do treści tej umowy (Pakiet IV)</w:t>
            </w:r>
          </w:p>
        </w:tc>
      </w:tr>
    </w:tbl>
    <w:p w:rsidR="00321FD9" w:rsidRPr="00FC65F9" w:rsidRDefault="00321FD9" w:rsidP="00321FD9">
      <w:pPr>
        <w:pStyle w:val="Default"/>
        <w:rPr>
          <w:b/>
          <w:color w:val="auto"/>
        </w:rPr>
      </w:pPr>
    </w:p>
    <w:p w:rsidR="00321FD9" w:rsidRPr="00FC65F9" w:rsidRDefault="00321FD9" w:rsidP="00C42297">
      <w:pPr>
        <w:pStyle w:val="Default"/>
        <w:numPr>
          <w:ilvl w:val="0"/>
          <w:numId w:val="12"/>
        </w:numPr>
        <w:spacing w:after="86"/>
        <w:ind w:left="530"/>
        <w:rPr>
          <w:b/>
          <w:color w:val="auto"/>
          <w:sz w:val="22"/>
          <w:szCs w:val="22"/>
        </w:rPr>
      </w:pPr>
      <w:r w:rsidRPr="00FC65F9">
        <w:rPr>
          <w:b/>
          <w:bCs/>
          <w:color w:val="auto"/>
          <w:sz w:val="22"/>
          <w:szCs w:val="22"/>
        </w:rPr>
        <w:t>Informacje o Zamawiającym</w:t>
      </w:r>
    </w:p>
    <w:p w:rsidR="00B9622B" w:rsidRPr="002720FB" w:rsidRDefault="002720FB" w:rsidP="00C42297">
      <w:pPr>
        <w:pStyle w:val="Nagwek2"/>
        <w:numPr>
          <w:ilvl w:val="0"/>
          <w:numId w:val="11"/>
        </w:numPr>
        <w:jc w:val="both"/>
        <w:rPr>
          <w:sz w:val="22"/>
          <w:szCs w:val="22"/>
        </w:rPr>
      </w:pPr>
      <w:r w:rsidRPr="00B9622B">
        <w:rPr>
          <w:sz w:val="22"/>
          <w:szCs w:val="22"/>
        </w:rPr>
        <w:t xml:space="preserve">Zamawiający: </w:t>
      </w:r>
      <w:r w:rsidR="00B9622B" w:rsidRPr="004C0CE4">
        <w:rPr>
          <w:b/>
          <w:sz w:val="22"/>
          <w:szCs w:val="22"/>
        </w:rPr>
        <w:t>Uniwersyte</w:t>
      </w:r>
      <w:r w:rsidR="00B9622B">
        <w:rPr>
          <w:b/>
          <w:sz w:val="22"/>
          <w:szCs w:val="22"/>
        </w:rPr>
        <w:t xml:space="preserve">t Technologiczno-Humanistyczny </w:t>
      </w:r>
      <w:r w:rsidR="00B9622B" w:rsidRPr="004C0CE4">
        <w:rPr>
          <w:b/>
          <w:sz w:val="22"/>
          <w:szCs w:val="22"/>
        </w:rPr>
        <w:t xml:space="preserve">im. Kazimierza Pułaskiego </w:t>
      </w:r>
      <w:r w:rsidR="00B9622B">
        <w:rPr>
          <w:b/>
          <w:sz w:val="22"/>
          <w:szCs w:val="22"/>
        </w:rPr>
        <w:br/>
        <w:t>w Radomiu</w:t>
      </w:r>
    </w:p>
    <w:p w:rsidR="004C0CE4" w:rsidRPr="00B9622B" w:rsidRDefault="004C0CE4" w:rsidP="00C42297">
      <w:pPr>
        <w:pStyle w:val="Nagwek2"/>
        <w:numPr>
          <w:ilvl w:val="0"/>
          <w:numId w:val="11"/>
        </w:numPr>
        <w:jc w:val="both"/>
        <w:rPr>
          <w:sz w:val="22"/>
          <w:szCs w:val="22"/>
        </w:rPr>
      </w:pPr>
      <w:r w:rsidRPr="002720FB">
        <w:t>NIP 796-010-64-39, REGON 000805181</w:t>
      </w:r>
    </w:p>
    <w:p w:rsidR="00321FD9" w:rsidRPr="00321FD9" w:rsidRDefault="00321FD9" w:rsidP="00C42297">
      <w:pPr>
        <w:pStyle w:val="Default"/>
        <w:numPr>
          <w:ilvl w:val="0"/>
          <w:numId w:val="11"/>
        </w:numPr>
        <w:spacing w:after="86"/>
        <w:jc w:val="both"/>
        <w:rPr>
          <w:color w:val="auto"/>
          <w:sz w:val="22"/>
          <w:szCs w:val="22"/>
        </w:rPr>
      </w:pPr>
      <w:r w:rsidRPr="00321FD9">
        <w:rPr>
          <w:color w:val="auto"/>
          <w:sz w:val="22"/>
          <w:szCs w:val="22"/>
        </w:rPr>
        <w:t xml:space="preserve">Adres Zamawiającego: </w:t>
      </w:r>
      <w:r w:rsidR="004C0CE4" w:rsidRPr="004C0CE4">
        <w:rPr>
          <w:b/>
          <w:sz w:val="22"/>
          <w:szCs w:val="22"/>
        </w:rPr>
        <w:t>ul. Malczewskiego 29, 26-600 Radom</w:t>
      </w:r>
      <w:r w:rsidR="004C0CE4" w:rsidRPr="00321FD9">
        <w:rPr>
          <w:b/>
          <w:bCs/>
          <w:color w:val="auto"/>
          <w:sz w:val="22"/>
          <w:szCs w:val="22"/>
        </w:rPr>
        <w:t xml:space="preserve"> </w:t>
      </w:r>
    </w:p>
    <w:p w:rsidR="00321FD9" w:rsidRPr="00321FD9" w:rsidRDefault="00321FD9" w:rsidP="00C42297">
      <w:pPr>
        <w:pStyle w:val="Default"/>
        <w:numPr>
          <w:ilvl w:val="0"/>
          <w:numId w:val="11"/>
        </w:numPr>
        <w:jc w:val="both"/>
        <w:rPr>
          <w:color w:val="auto"/>
          <w:sz w:val="22"/>
          <w:szCs w:val="22"/>
        </w:rPr>
      </w:pPr>
      <w:r w:rsidRPr="00321FD9">
        <w:rPr>
          <w:color w:val="auto"/>
          <w:sz w:val="22"/>
          <w:szCs w:val="22"/>
        </w:rPr>
        <w:t>Dane kontaktowe:</w:t>
      </w:r>
    </w:p>
    <w:p w:rsidR="004C0CE4" w:rsidRPr="004C0CE4" w:rsidRDefault="004C0CE4" w:rsidP="00BB7DA0">
      <w:pPr>
        <w:pStyle w:val="Nagwek2"/>
        <w:ind w:left="-57" w:firstLine="420"/>
        <w:jc w:val="both"/>
        <w:rPr>
          <w:sz w:val="22"/>
          <w:szCs w:val="22"/>
        </w:rPr>
      </w:pPr>
      <w:r w:rsidRPr="004C0CE4">
        <w:rPr>
          <w:sz w:val="22"/>
          <w:szCs w:val="22"/>
        </w:rPr>
        <w:t>Sekcja Zamówień Publicznych, pok.</w:t>
      </w:r>
      <w:r w:rsidR="00847E45">
        <w:rPr>
          <w:sz w:val="22"/>
          <w:szCs w:val="22"/>
        </w:rPr>
        <w:t xml:space="preserve"> </w:t>
      </w:r>
      <w:r w:rsidRPr="004C0CE4">
        <w:rPr>
          <w:sz w:val="22"/>
          <w:szCs w:val="22"/>
        </w:rPr>
        <w:t xml:space="preserve">205, </w:t>
      </w:r>
      <w:r w:rsidR="002720FB">
        <w:rPr>
          <w:b/>
          <w:sz w:val="22"/>
          <w:szCs w:val="22"/>
        </w:rPr>
        <w:t>tel. 48 361</w:t>
      </w:r>
      <w:r w:rsidRPr="004C0CE4">
        <w:rPr>
          <w:b/>
          <w:sz w:val="22"/>
          <w:szCs w:val="22"/>
        </w:rPr>
        <w:t>-73-00, 48 361-73-26</w:t>
      </w:r>
      <w:r w:rsidR="000B0F67">
        <w:rPr>
          <w:b/>
          <w:sz w:val="22"/>
          <w:szCs w:val="22"/>
        </w:rPr>
        <w:t>, 48 361- 73-90</w:t>
      </w:r>
    </w:p>
    <w:p w:rsidR="004C0CE4" w:rsidRPr="004C0CE4" w:rsidRDefault="004C0CE4" w:rsidP="00BB7DA0">
      <w:pPr>
        <w:tabs>
          <w:tab w:val="center" w:pos="7020"/>
        </w:tabs>
        <w:spacing w:after="0" w:line="240" w:lineRule="auto"/>
        <w:ind w:left="397"/>
        <w:jc w:val="both"/>
        <w:rPr>
          <w:rFonts w:ascii="Times New Roman" w:hAnsi="Times New Roman" w:cs="Times New Roman"/>
          <w:color w:val="000000"/>
        </w:rPr>
      </w:pPr>
      <w:r w:rsidRPr="004C0CE4">
        <w:rPr>
          <w:rFonts w:ascii="Times New Roman" w:hAnsi="Times New Roman" w:cs="Times New Roman"/>
          <w:color w:val="000000"/>
        </w:rPr>
        <w:t xml:space="preserve">- adres poczty elektronicznej Zamawiającego: </w:t>
      </w:r>
      <w:hyperlink r:id="rId8" w:history="1">
        <w:r w:rsidRPr="004C0CE4">
          <w:rPr>
            <w:rStyle w:val="Hipercze"/>
            <w:rFonts w:ascii="Times New Roman" w:hAnsi="Times New Roman" w:cs="Times New Roman"/>
          </w:rPr>
          <w:t>szp@uthrad.pl</w:t>
        </w:r>
      </w:hyperlink>
    </w:p>
    <w:p w:rsidR="00321FD9" w:rsidRPr="002720FB" w:rsidRDefault="00321FD9" w:rsidP="00C42297">
      <w:pPr>
        <w:pStyle w:val="Default"/>
        <w:numPr>
          <w:ilvl w:val="0"/>
          <w:numId w:val="11"/>
        </w:numPr>
        <w:spacing w:after="23"/>
        <w:jc w:val="both"/>
        <w:rPr>
          <w:rStyle w:val="Hipercze"/>
          <w:color w:val="auto"/>
          <w:sz w:val="22"/>
          <w:szCs w:val="22"/>
        </w:rPr>
      </w:pPr>
      <w:r w:rsidRPr="00321FD9">
        <w:rPr>
          <w:color w:val="auto"/>
          <w:sz w:val="22"/>
          <w:szCs w:val="22"/>
        </w:rPr>
        <w:t xml:space="preserve">Adres strony internetowej prowadzonego postępowania: </w:t>
      </w:r>
      <w:hyperlink r:id="rId9" w:history="1">
        <w:r w:rsidR="004C0CE4" w:rsidRPr="004C0CE4">
          <w:rPr>
            <w:rStyle w:val="Hipercze"/>
            <w:sz w:val="22"/>
            <w:szCs w:val="22"/>
          </w:rPr>
          <w:t>www.uniwersytetradom.pl</w:t>
        </w:r>
      </w:hyperlink>
    </w:p>
    <w:p w:rsidR="00321FD9" w:rsidRPr="002720FB" w:rsidRDefault="00321FD9" w:rsidP="00C42297">
      <w:pPr>
        <w:pStyle w:val="Default"/>
        <w:numPr>
          <w:ilvl w:val="0"/>
          <w:numId w:val="11"/>
        </w:numPr>
        <w:spacing w:after="23"/>
        <w:jc w:val="both"/>
        <w:rPr>
          <w:rStyle w:val="Hipercze"/>
          <w:color w:val="auto"/>
          <w:sz w:val="22"/>
          <w:szCs w:val="22"/>
        </w:rPr>
      </w:pPr>
      <w:r w:rsidRPr="002720FB">
        <w:rPr>
          <w:color w:val="auto"/>
          <w:sz w:val="22"/>
          <w:szCs w:val="22"/>
        </w:rPr>
        <w:t xml:space="preserve">Adres strony internetowej, na której udostępniane będą zmiany i wyjaśnienia treści SWZ oraz inne dokumenty zamówienia bezpośrednio związane z postępowaniem o udzielenie zamówienia: </w:t>
      </w:r>
      <w:hyperlink r:id="rId10" w:history="1">
        <w:r w:rsidR="004C0CE4" w:rsidRPr="002720FB">
          <w:rPr>
            <w:rStyle w:val="Hipercze"/>
            <w:sz w:val="22"/>
            <w:szCs w:val="22"/>
          </w:rPr>
          <w:t>www.uniwersytetradom.pl</w:t>
        </w:r>
      </w:hyperlink>
    </w:p>
    <w:p w:rsidR="00321FD9" w:rsidRPr="002720FB" w:rsidRDefault="00321FD9" w:rsidP="00C42297">
      <w:pPr>
        <w:pStyle w:val="Default"/>
        <w:numPr>
          <w:ilvl w:val="0"/>
          <w:numId w:val="11"/>
        </w:numPr>
        <w:spacing w:after="23"/>
        <w:jc w:val="both"/>
        <w:rPr>
          <w:color w:val="auto"/>
          <w:sz w:val="22"/>
          <w:szCs w:val="22"/>
        </w:rPr>
      </w:pPr>
      <w:r w:rsidRPr="002720FB">
        <w:rPr>
          <w:color w:val="auto"/>
          <w:sz w:val="22"/>
          <w:szCs w:val="22"/>
        </w:rPr>
        <w:t>Osobami</w:t>
      </w:r>
      <w:r w:rsidR="004C0CE4" w:rsidRPr="002720FB">
        <w:rPr>
          <w:color w:val="auto"/>
          <w:sz w:val="22"/>
          <w:szCs w:val="22"/>
        </w:rPr>
        <w:t xml:space="preserve"> </w:t>
      </w:r>
      <w:r w:rsidRPr="002720FB">
        <w:rPr>
          <w:color w:val="auto"/>
          <w:sz w:val="22"/>
          <w:szCs w:val="22"/>
        </w:rPr>
        <w:t>uprawnionymi</w:t>
      </w:r>
      <w:r w:rsidR="004C0CE4" w:rsidRPr="002720FB">
        <w:rPr>
          <w:color w:val="auto"/>
          <w:sz w:val="22"/>
          <w:szCs w:val="22"/>
        </w:rPr>
        <w:t xml:space="preserve"> </w:t>
      </w:r>
      <w:r w:rsidRPr="002720FB">
        <w:rPr>
          <w:color w:val="auto"/>
          <w:sz w:val="22"/>
          <w:szCs w:val="22"/>
        </w:rPr>
        <w:t>do komunikowania się z Wykonawcami są:</w:t>
      </w:r>
    </w:p>
    <w:p w:rsidR="004C0CE4" w:rsidRPr="004C0CE4" w:rsidRDefault="00DD17B3" w:rsidP="002720FB">
      <w:pPr>
        <w:pStyle w:val="Tekstpodstawowy"/>
        <w:spacing w:after="0" w:line="240" w:lineRule="auto"/>
        <w:ind w:left="360"/>
        <w:jc w:val="both"/>
        <w:rPr>
          <w:rFonts w:ascii="Times New Roman" w:hAnsi="Times New Roman" w:cs="Times New Roman"/>
          <w:b/>
        </w:rPr>
      </w:pPr>
      <w:r>
        <w:rPr>
          <w:rFonts w:ascii="Times New Roman" w:hAnsi="Times New Roman" w:cs="Times New Roman"/>
          <w:b/>
        </w:rPr>
        <w:t>Bartłomiej Ulatowski</w:t>
      </w:r>
      <w:r w:rsidR="002720FB">
        <w:rPr>
          <w:rFonts w:ascii="Times New Roman" w:hAnsi="Times New Roman" w:cs="Times New Roman"/>
          <w:b/>
        </w:rPr>
        <w:t xml:space="preserve">  - sprawy merytoryczne</w:t>
      </w:r>
      <w:r w:rsidR="008C4EF9">
        <w:rPr>
          <w:rFonts w:ascii="Times New Roman" w:hAnsi="Times New Roman" w:cs="Times New Roman"/>
          <w:b/>
        </w:rPr>
        <w:t xml:space="preserve">, </w:t>
      </w:r>
      <w:r w:rsidR="004C0CE4" w:rsidRPr="004C0CE4">
        <w:rPr>
          <w:rFonts w:ascii="Times New Roman" w:hAnsi="Times New Roman" w:cs="Times New Roman"/>
          <w:b/>
        </w:rPr>
        <w:t xml:space="preserve">e-mail:  </w:t>
      </w:r>
      <w:hyperlink r:id="rId11" w:history="1">
        <w:r w:rsidR="00832AF4" w:rsidRPr="000A08C3">
          <w:rPr>
            <w:rStyle w:val="Hipercze"/>
            <w:rFonts w:ascii="Times New Roman" w:hAnsi="Times New Roman" w:cs="Times New Roman"/>
            <w:b/>
          </w:rPr>
          <w:t>b.ulatowski@uthrad.pl</w:t>
        </w:r>
      </w:hyperlink>
    </w:p>
    <w:p w:rsidR="004C0CE4" w:rsidRDefault="004C0CE4" w:rsidP="002720FB">
      <w:pPr>
        <w:spacing w:after="0" w:line="240" w:lineRule="auto"/>
        <w:ind w:left="360"/>
        <w:jc w:val="both"/>
        <w:rPr>
          <w:rFonts w:ascii="Times New Roman" w:hAnsi="Times New Roman" w:cs="Times New Roman"/>
          <w:b/>
        </w:rPr>
      </w:pPr>
      <w:r w:rsidRPr="004C0CE4">
        <w:rPr>
          <w:rFonts w:ascii="Times New Roman" w:hAnsi="Times New Roman" w:cs="Times New Roman"/>
          <w:b/>
        </w:rPr>
        <w:t xml:space="preserve">Edyta </w:t>
      </w:r>
      <w:r w:rsidR="002720FB">
        <w:rPr>
          <w:rFonts w:ascii="Times New Roman" w:hAnsi="Times New Roman" w:cs="Times New Roman"/>
          <w:b/>
        </w:rPr>
        <w:t>Białczak</w:t>
      </w:r>
      <w:r w:rsidR="001C3BCF">
        <w:rPr>
          <w:rFonts w:ascii="Times New Roman" w:hAnsi="Times New Roman" w:cs="Times New Roman"/>
          <w:b/>
        </w:rPr>
        <w:t>, Dorota Golińska,</w:t>
      </w:r>
      <w:r w:rsidR="008C4EF9">
        <w:rPr>
          <w:rFonts w:ascii="Times New Roman" w:hAnsi="Times New Roman" w:cs="Times New Roman"/>
          <w:b/>
        </w:rPr>
        <w:t xml:space="preserve"> Dariusz Duda - sprawy formalne, </w:t>
      </w:r>
      <w:r w:rsidRPr="004C0CE4">
        <w:rPr>
          <w:rFonts w:ascii="Times New Roman" w:hAnsi="Times New Roman" w:cs="Times New Roman"/>
          <w:b/>
        </w:rPr>
        <w:t xml:space="preserve">e-mail:  </w:t>
      </w:r>
      <w:hyperlink r:id="rId12" w:history="1">
        <w:r w:rsidRPr="004C0CE4">
          <w:rPr>
            <w:rStyle w:val="Hipercze"/>
            <w:rFonts w:ascii="Times New Roman" w:hAnsi="Times New Roman" w:cs="Times New Roman"/>
            <w:b/>
          </w:rPr>
          <w:t>szp@uthrad.pl</w:t>
        </w:r>
      </w:hyperlink>
    </w:p>
    <w:p w:rsidR="004C0CE4" w:rsidRPr="004C0CE4" w:rsidRDefault="004C0CE4" w:rsidP="004C0CE4">
      <w:pPr>
        <w:spacing w:after="0" w:line="240" w:lineRule="auto"/>
        <w:jc w:val="both"/>
        <w:rPr>
          <w:rFonts w:ascii="Times New Roman" w:hAnsi="Times New Roman" w:cs="Times New Roman"/>
          <w:b/>
        </w:rPr>
      </w:pPr>
    </w:p>
    <w:p w:rsidR="00FC65F9" w:rsidRPr="00FC65F9" w:rsidRDefault="00321FD9" w:rsidP="00C42297">
      <w:pPr>
        <w:pStyle w:val="Default"/>
        <w:numPr>
          <w:ilvl w:val="0"/>
          <w:numId w:val="13"/>
        </w:numPr>
        <w:spacing w:after="84"/>
        <w:ind w:left="587"/>
        <w:jc w:val="both"/>
        <w:rPr>
          <w:b/>
          <w:color w:val="auto"/>
          <w:sz w:val="22"/>
          <w:szCs w:val="22"/>
        </w:rPr>
      </w:pPr>
      <w:r w:rsidRPr="00FC65F9">
        <w:rPr>
          <w:b/>
          <w:bCs/>
          <w:color w:val="auto"/>
          <w:sz w:val="22"/>
          <w:szCs w:val="22"/>
        </w:rPr>
        <w:t>Tryb udzielenia zamówienia</w:t>
      </w:r>
    </w:p>
    <w:p w:rsidR="00321FD9" w:rsidRPr="009070B8" w:rsidRDefault="00321FD9" w:rsidP="00C42297">
      <w:pPr>
        <w:pStyle w:val="Default"/>
        <w:numPr>
          <w:ilvl w:val="0"/>
          <w:numId w:val="15"/>
        </w:numPr>
        <w:spacing w:after="84"/>
        <w:jc w:val="both"/>
        <w:rPr>
          <w:color w:val="auto"/>
          <w:sz w:val="22"/>
          <w:szCs w:val="22"/>
        </w:rPr>
      </w:pPr>
      <w:r w:rsidRPr="00321FD9">
        <w:rPr>
          <w:color w:val="auto"/>
          <w:sz w:val="22"/>
          <w:szCs w:val="22"/>
        </w:rPr>
        <w:t xml:space="preserve">Postępowanie o udzielenie zamówienia prowadzone jest w </w:t>
      </w:r>
      <w:r w:rsidRPr="00321FD9">
        <w:rPr>
          <w:b/>
          <w:bCs/>
          <w:color w:val="auto"/>
          <w:sz w:val="22"/>
          <w:szCs w:val="22"/>
        </w:rPr>
        <w:t>trybie podstawowy</w:t>
      </w:r>
      <w:r w:rsidR="004C0CE4">
        <w:rPr>
          <w:b/>
          <w:bCs/>
          <w:color w:val="auto"/>
          <w:sz w:val="22"/>
          <w:szCs w:val="22"/>
        </w:rPr>
        <w:t xml:space="preserve">m, na podstawie </w:t>
      </w:r>
      <w:r w:rsidR="00847E45">
        <w:rPr>
          <w:b/>
          <w:bCs/>
          <w:color w:val="auto"/>
          <w:sz w:val="22"/>
          <w:szCs w:val="22"/>
        </w:rPr>
        <w:br/>
      </w:r>
      <w:r w:rsidR="004C0CE4">
        <w:rPr>
          <w:b/>
          <w:bCs/>
          <w:color w:val="auto"/>
          <w:sz w:val="22"/>
          <w:szCs w:val="22"/>
        </w:rPr>
        <w:t>art. 275</w:t>
      </w:r>
      <w:r w:rsidR="00CB14C4">
        <w:rPr>
          <w:b/>
          <w:bCs/>
          <w:color w:val="auto"/>
          <w:sz w:val="22"/>
          <w:szCs w:val="22"/>
        </w:rPr>
        <w:t xml:space="preserve"> </w:t>
      </w:r>
      <w:r w:rsidR="00D27363">
        <w:rPr>
          <w:b/>
          <w:bCs/>
          <w:color w:val="auto"/>
          <w:sz w:val="22"/>
          <w:szCs w:val="22"/>
        </w:rPr>
        <w:t>pkt</w:t>
      </w:r>
      <w:r w:rsidR="00A87BE2">
        <w:rPr>
          <w:b/>
          <w:bCs/>
          <w:color w:val="auto"/>
          <w:sz w:val="22"/>
          <w:szCs w:val="22"/>
        </w:rPr>
        <w:t xml:space="preserve"> 1</w:t>
      </w:r>
      <w:r w:rsidR="00FC65F9">
        <w:rPr>
          <w:b/>
          <w:bCs/>
          <w:color w:val="auto"/>
          <w:sz w:val="22"/>
          <w:szCs w:val="22"/>
        </w:rPr>
        <w:t xml:space="preserve"> u</w:t>
      </w:r>
      <w:r w:rsidR="004C0CE4">
        <w:rPr>
          <w:b/>
          <w:bCs/>
          <w:color w:val="auto"/>
          <w:sz w:val="22"/>
          <w:szCs w:val="22"/>
        </w:rPr>
        <w:t xml:space="preserve">stawy </w:t>
      </w:r>
      <w:proofErr w:type="spellStart"/>
      <w:r w:rsidR="004C0CE4">
        <w:rPr>
          <w:b/>
          <w:bCs/>
          <w:color w:val="auto"/>
          <w:sz w:val="22"/>
          <w:szCs w:val="22"/>
        </w:rPr>
        <w:t>Pzp</w:t>
      </w:r>
      <w:proofErr w:type="spellEnd"/>
      <w:r w:rsidR="0012275A" w:rsidRPr="0012275A">
        <w:rPr>
          <w:bCs/>
          <w:color w:val="auto"/>
          <w:sz w:val="22"/>
          <w:szCs w:val="22"/>
        </w:rPr>
        <w:t>.</w:t>
      </w:r>
    </w:p>
    <w:p w:rsidR="00847E45" w:rsidRPr="009070B8" w:rsidRDefault="00321FD9" w:rsidP="00C42297">
      <w:pPr>
        <w:pStyle w:val="Default"/>
        <w:numPr>
          <w:ilvl w:val="0"/>
          <w:numId w:val="15"/>
        </w:numPr>
        <w:spacing w:after="84"/>
        <w:jc w:val="both"/>
        <w:rPr>
          <w:color w:val="auto"/>
          <w:sz w:val="22"/>
          <w:szCs w:val="22"/>
        </w:rPr>
      </w:pPr>
      <w:r w:rsidRPr="009070B8">
        <w:rPr>
          <w:color w:val="auto"/>
          <w:sz w:val="22"/>
          <w:szCs w:val="22"/>
        </w:rPr>
        <w:t xml:space="preserve">Zamawiający </w:t>
      </w:r>
      <w:r w:rsidRPr="009070B8">
        <w:rPr>
          <w:b/>
          <w:color w:val="auto"/>
          <w:sz w:val="22"/>
          <w:szCs w:val="22"/>
        </w:rPr>
        <w:t>nie przewiduje</w:t>
      </w:r>
      <w:r w:rsidRPr="009070B8">
        <w:rPr>
          <w:color w:val="auto"/>
          <w:sz w:val="22"/>
          <w:szCs w:val="22"/>
        </w:rPr>
        <w:t xml:space="preserve"> wyboru</w:t>
      </w:r>
      <w:r w:rsidR="004C0CE4" w:rsidRPr="009070B8">
        <w:rPr>
          <w:color w:val="auto"/>
          <w:sz w:val="22"/>
          <w:szCs w:val="22"/>
        </w:rPr>
        <w:t xml:space="preserve"> </w:t>
      </w:r>
      <w:r w:rsidRPr="009070B8">
        <w:rPr>
          <w:color w:val="auto"/>
          <w:sz w:val="22"/>
          <w:szCs w:val="22"/>
        </w:rPr>
        <w:t>najkorzystniejszej oferty z możliwością prowadzenia negocjacji</w:t>
      </w:r>
      <w:r w:rsidR="004C0CE4" w:rsidRPr="009070B8">
        <w:rPr>
          <w:color w:val="auto"/>
          <w:sz w:val="22"/>
          <w:szCs w:val="22"/>
        </w:rPr>
        <w:t xml:space="preserve"> </w:t>
      </w:r>
      <w:r w:rsidRPr="009070B8">
        <w:rPr>
          <w:color w:val="auto"/>
          <w:sz w:val="22"/>
          <w:szCs w:val="22"/>
        </w:rPr>
        <w:t>w celu ulepszenia treści ofert, które podlegają ocenie</w:t>
      </w:r>
      <w:r w:rsidR="009070B8" w:rsidRPr="009070B8">
        <w:rPr>
          <w:color w:val="auto"/>
          <w:sz w:val="22"/>
          <w:szCs w:val="22"/>
        </w:rPr>
        <w:t xml:space="preserve"> w ramach kryteriów oceny ofert.</w:t>
      </w:r>
    </w:p>
    <w:p w:rsidR="009070B8" w:rsidRPr="009070B8" w:rsidRDefault="009070B8" w:rsidP="009070B8">
      <w:pPr>
        <w:pStyle w:val="Default"/>
        <w:spacing w:after="84"/>
        <w:ind w:left="360"/>
        <w:jc w:val="both"/>
        <w:rPr>
          <w:color w:val="auto"/>
          <w:sz w:val="22"/>
          <w:szCs w:val="22"/>
        </w:rPr>
      </w:pPr>
    </w:p>
    <w:p w:rsidR="00321FD9" w:rsidRPr="009070B8" w:rsidRDefault="00321FD9" w:rsidP="00C42297">
      <w:pPr>
        <w:pStyle w:val="Default"/>
        <w:numPr>
          <w:ilvl w:val="0"/>
          <w:numId w:val="13"/>
        </w:numPr>
        <w:ind w:left="643"/>
        <w:jc w:val="both"/>
        <w:rPr>
          <w:b/>
          <w:color w:val="auto"/>
          <w:sz w:val="22"/>
          <w:szCs w:val="22"/>
        </w:rPr>
      </w:pPr>
      <w:r w:rsidRPr="009070B8">
        <w:rPr>
          <w:b/>
          <w:bCs/>
          <w:color w:val="auto"/>
          <w:sz w:val="22"/>
          <w:szCs w:val="22"/>
        </w:rPr>
        <w:t>Opis przedmiotu zamówienia, termin wykonania</w:t>
      </w:r>
      <w:r w:rsidR="004C0CE4" w:rsidRPr="009070B8">
        <w:rPr>
          <w:b/>
          <w:bCs/>
          <w:color w:val="auto"/>
          <w:sz w:val="22"/>
          <w:szCs w:val="22"/>
        </w:rPr>
        <w:t xml:space="preserve"> </w:t>
      </w:r>
      <w:r w:rsidRPr="009070B8">
        <w:rPr>
          <w:b/>
          <w:bCs/>
          <w:color w:val="auto"/>
          <w:sz w:val="22"/>
          <w:szCs w:val="22"/>
        </w:rPr>
        <w:t>zamówienia</w:t>
      </w:r>
    </w:p>
    <w:p w:rsidR="001736F3" w:rsidRPr="001736F3" w:rsidRDefault="001736F3" w:rsidP="00C42297">
      <w:pPr>
        <w:pStyle w:val="Akapitzlist"/>
        <w:numPr>
          <w:ilvl w:val="0"/>
          <w:numId w:val="14"/>
        </w:numPr>
        <w:spacing w:after="0" w:line="240" w:lineRule="auto"/>
        <w:jc w:val="both"/>
        <w:rPr>
          <w:rFonts w:ascii="Times New Roman" w:hAnsi="Times New Roman" w:cs="Times New Roman"/>
        </w:rPr>
      </w:pPr>
      <w:r w:rsidRPr="001736F3">
        <w:rPr>
          <w:rFonts w:ascii="Times New Roman" w:hAnsi="Times New Roman" w:cs="Times New Roman"/>
        </w:rPr>
        <w:t>Przedmiotem</w:t>
      </w:r>
      <w:r>
        <w:rPr>
          <w:rFonts w:ascii="Times New Roman" w:hAnsi="Times New Roman" w:cs="Times New Roman"/>
        </w:rPr>
        <w:t xml:space="preserve"> zamówienia jest dostawa urządzeń komputerowych</w:t>
      </w:r>
      <w:r w:rsidRPr="001736F3">
        <w:rPr>
          <w:rFonts w:ascii="Times New Roman" w:hAnsi="Times New Roman" w:cs="Times New Roman"/>
        </w:rPr>
        <w:t xml:space="preserve"> dla jednostek Uniwersytetu Technologiczno-Humanistycznego im. Kazimierza Puł</w:t>
      </w:r>
      <w:r w:rsidR="00355226">
        <w:rPr>
          <w:rFonts w:ascii="Times New Roman" w:hAnsi="Times New Roman" w:cs="Times New Roman"/>
        </w:rPr>
        <w:t xml:space="preserve">askiego w Radomiu w </w:t>
      </w:r>
      <w:r>
        <w:rPr>
          <w:rFonts w:ascii="Times New Roman" w:hAnsi="Times New Roman" w:cs="Times New Roman"/>
        </w:rPr>
        <w:t xml:space="preserve">ramach pięciu pakietów. </w:t>
      </w:r>
      <w:r w:rsidRPr="001736F3">
        <w:rPr>
          <w:rFonts w:ascii="Times New Roman" w:hAnsi="Times New Roman" w:cs="Times New Roman"/>
          <w:bCs/>
          <w:iCs/>
        </w:rPr>
        <w:t>Zamawiający dopuszcza składanie ofert na poszczególne pakiety i nie ogranicza liczby pakietów, którą może udzielić jednemu Wykonawcy.</w:t>
      </w:r>
    </w:p>
    <w:p w:rsidR="0014313C" w:rsidRDefault="0014313C" w:rsidP="0014313C">
      <w:pPr>
        <w:pStyle w:val="Akapitzlist"/>
        <w:numPr>
          <w:ilvl w:val="0"/>
          <w:numId w:val="83"/>
        </w:numPr>
        <w:spacing w:after="120" w:line="240" w:lineRule="auto"/>
        <w:jc w:val="both"/>
        <w:rPr>
          <w:rFonts w:ascii="Times New Roman" w:hAnsi="Times New Roman" w:cs="Times New Roman"/>
          <w:b/>
        </w:rPr>
      </w:pPr>
      <w:r w:rsidRPr="0014313C">
        <w:rPr>
          <w:rFonts w:ascii="Times New Roman" w:hAnsi="Times New Roman" w:cs="Times New Roman"/>
          <w:b/>
        </w:rPr>
        <w:t>Zakres podstawowy zamówienia:</w:t>
      </w:r>
    </w:p>
    <w:p w:rsidR="0014313C" w:rsidRPr="0014313C" w:rsidRDefault="0014313C" w:rsidP="0014313C">
      <w:pPr>
        <w:pStyle w:val="Akapitzlist"/>
        <w:spacing w:after="120"/>
        <w:jc w:val="both"/>
        <w:rPr>
          <w:rFonts w:ascii="Times New Roman" w:hAnsi="Times New Roman" w:cs="Times New Roman"/>
        </w:rPr>
      </w:pPr>
      <w:r w:rsidRPr="00340B44">
        <w:rPr>
          <w:rFonts w:ascii="Times New Roman" w:hAnsi="Times New Roman" w:cs="Times New Roman"/>
        </w:rPr>
        <w:t xml:space="preserve">Przedmiot zamówienia obejmuje dostawę sprzętu komputerowego dla jednostek Uniwersytetu Technologiczno-Humanistycznego im. Kazimierza Pułaskiego w Radomiu, co stanowi </w:t>
      </w:r>
      <w:r>
        <w:rPr>
          <w:rFonts w:ascii="Times New Roman" w:hAnsi="Times New Roman" w:cs="Times New Roman"/>
        </w:rPr>
        <w:br/>
      </w:r>
      <w:r w:rsidRPr="00340B44">
        <w:rPr>
          <w:rFonts w:ascii="Times New Roman" w:hAnsi="Times New Roman" w:cs="Times New Roman"/>
          <w:u w:val="single"/>
        </w:rPr>
        <w:t>zakres podstawowy zamówienia</w:t>
      </w:r>
      <w:r w:rsidRPr="0014313C">
        <w:rPr>
          <w:rFonts w:ascii="Times New Roman" w:hAnsi="Times New Roman" w:cs="Times New Roman"/>
        </w:rPr>
        <w:t>,</w:t>
      </w:r>
      <w:r w:rsidRPr="00340B44">
        <w:rPr>
          <w:rFonts w:ascii="Times New Roman" w:hAnsi="Times New Roman" w:cs="Times New Roman"/>
        </w:rPr>
        <w:t xml:space="preserve"> tj.: </w:t>
      </w:r>
    </w:p>
    <w:p w:rsidR="001736F3" w:rsidRPr="001736F3" w:rsidRDefault="001736F3" w:rsidP="0014313C">
      <w:pPr>
        <w:spacing w:after="120"/>
        <w:ind w:left="708"/>
        <w:jc w:val="both"/>
        <w:rPr>
          <w:rFonts w:ascii="Times New Roman" w:hAnsi="Times New Roman" w:cs="Times New Roman"/>
          <w:u w:val="single"/>
        </w:rPr>
      </w:pPr>
      <w:r w:rsidRPr="001736F3">
        <w:rPr>
          <w:rFonts w:ascii="Times New Roman" w:hAnsi="Times New Roman" w:cs="Times New Roman"/>
          <w:u w:val="single"/>
        </w:rPr>
        <w:t>Pakiet I:</w:t>
      </w:r>
    </w:p>
    <w:p w:rsidR="001736F3" w:rsidRDefault="00834505" w:rsidP="0014313C">
      <w:pPr>
        <w:pStyle w:val="Akapitzlist"/>
        <w:numPr>
          <w:ilvl w:val="0"/>
          <w:numId w:val="46"/>
        </w:numPr>
        <w:spacing w:after="120"/>
        <w:ind w:left="1068"/>
        <w:jc w:val="both"/>
        <w:rPr>
          <w:rFonts w:ascii="Times New Roman" w:hAnsi="Times New Roman" w:cs="Times New Roman"/>
        </w:rPr>
      </w:pPr>
      <w:r>
        <w:rPr>
          <w:rFonts w:ascii="Times New Roman" w:hAnsi="Times New Roman" w:cs="Times New Roman"/>
        </w:rPr>
        <w:t xml:space="preserve">Serwer </w:t>
      </w:r>
      <w:proofErr w:type="spellStart"/>
      <w:r>
        <w:rPr>
          <w:rFonts w:ascii="Times New Roman" w:hAnsi="Times New Roman" w:cs="Times New Roman"/>
        </w:rPr>
        <w:t>rack</w:t>
      </w:r>
      <w:proofErr w:type="spellEnd"/>
      <w:r>
        <w:rPr>
          <w:rFonts w:ascii="Times New Roman" w:hAnsi="Times New Roman" w:cs="Times New Roman"/>
        </w:rPr>
        <w:t xml:space="preserve"> 2U wraz z oprogramowaniem do wirtualizacji – 1 sztuka</w:t>
      </w:r>
    </w:p>
    <w:p w:rsidR="00E64D28" w:rsidRDefault="00E64D28" w:rsidP="0014313C">
      <w:pPr>
        <w:pStyle w:val="Akapitzlist"/>
        <w:numPr>
          <w:ilvl w:val="0"/>
          <w:numId w:val="46"/>
        </w:numPr>
        <w:spacing w:after="120"/>
        <w:ind w:left="1068"/>
        <w:jc w:val="both"/>
        <w:rPr>
          <w:rFonts w:ascii="Times New Roman" w:hAnsi="Times New Roman" w:cs="Times New Roman"/>
        </w:rPr>
      </w:pPr>
      <w:r>
        <w:rPr>
          <w:rFonts w:ascii="Times New Roman" w:hAnsi="Times New Roman" w:cs="Times New Roman"/>
        </w:rPr>
        <w:lastRenderedPageBreak/>
        <w:t>Skaner do książek – 2 sztuki</w:t>
      </w:r>
    </w:p>
    <w:p w:rsidR="00E64D28" w:rsidRPr="00DA29FC" w:rsidRDefault="001736F3" w:rsidP="0014313C">
      <w:pPr>
        <w:spacing w:after="120"/>
        <w:ind w:left="708"/>
        <w:jc w:val="both"/>
        <w:rPr>
          <w:rFonts w:ascii="Times New Roman" w:hAnsi="Times New Roman" w:cs="Times New Roman"/>
          <w:u w:val="single"/>
        </w:rPr>
      </w:pPr>
      <w:r w:rsidRPr="00DA29FC">
        <w:rPr>
          <w:rFonts w:ascii="Times New Roman" w:hAnsi="Times New Roman" w:cs="Times New Roman"/>
          <w:u w:val="single"/>
        </w:rPr>
        <w:t>Pakiet II:</w:t>
      </w:r>
    </w:p>
    <w:p w:rsidR="001736F3" w:rsidRDefault="001736F3" w:rsidP="0014313C">
      <w:pPr>
        <w:pStyle w:val="Akapitzlist"/>
        <w:numPr>
          <w:ilvl w:val="0"/>
          <w:numId w:val="47"/>
        </w:numPr>
        <w:spacing w:after="120"/>
        <w:ind w:left="1068"/>
        <w:jc w:val="both"/>
        <w:rPr>
          <w:rFonts w:ascii="Times New Roman" w:hAnsi="Times New Roman" w:cs="Times New Roman"/>
        </w:rPr>
      </w:pPr>
      <w:r w:rsidRPr="00E64D28">
        <w:rPr>
          <w:rFonts w:ascii="Times New Roman" w:hAnsi="Times New Roman" w:cs="Times New Roman"/>
        </w:rPr>
        <w:t>Zestaw komputerowy</w:t>
      </w:r>
      <w:r w:rsidR="00E64D28">
        <w:rPr>
          <w:rFonts w:ascii="Times New Roman" w:hAnsi="Times New Roman" w:cs="Times New Roman"/>
        </w:rPr>
        <w:t xml:space="preserve"> nr 1 – 31</w:t>
      </w:r>
      <w:r w:rsidRPr="00E64D28">
        <w:rPr>
          <w:rFonts w:ascii="Times New Roman" w:hAnsi="Times New Roman" w:cs="Times New Roman"/>
        </w:rPr>
        <w:t xml:space="preserve"> sztuk</w:t>
      </w:r>
    </w:p>
    <w:p w:rsidR="00E64D28" w:rsidRPr="00340B44" w:rsidRDefault="00E64D28" w:rsidP="0014313C">
      <w:pPr>
        <w:pStyle w:val="Akapitzlist"/>
        <w:numPr>
          <w:ilvl w:val="0"/>
          <w:numId w:val="47"/>
        </w:numPr>
        <w:spacing w:after="0"/>
        <w:ind w:left="1068"/>
        <w:contextualSpacing w:val="0"/>
        <w:rPr>
          <w:rFonts w:ascii="Times New Roman" w:hAnsi="Times New Roman" w:cs="Times New Roman"/>
        </w:rPr>
      </w:pPr>
      <w:r>
        <w:rPr>
          <w:rFonts w:ascii="Times New Roman" w:hAnsi="Times New Roman" w:cs="Times New Roman"/>
        </w:rPr>
        <w:t>Monitor 23,5” – 31</w:t>
      </w:r>
      <w:r w:rsidRPr="00340B44">
        <w:rPr>
          <w:rFonts w:ascii="Times New Roman" w:hAnsi="Times New Roman" w:cs="Times New Roman"/>
        </w:rPr>
        <w:t xml:space="preserve"> sztuk</w:t>
      </w:r>
    </w:p>
    <w:p w:rsidR="00E64D28" w:rsidRDefault="00DA29FC" w:rsidP="0014313C">
      <w:pPr>
        <w:pStyle w:val="Akapitzlist"/>
        <w:numPr>
          <w:ilvl w:val="0"/>
          <w:numId w:val="47"/>
        </w:numPr>
        <w:spacing w:after="120"/>
        <w:ind w:left="1068"/>
        <w:jc w:val="both"/>
        <w:rPr>
          <w:rFonts w:ascii="Times New Roman" w:hAnsi="Times New Roman" w:cs="Times New Roman"/>
        </w:rPr>
      </w:pPr>
      <w:r>
        <w:rPr>
          <w:rFonts w:ascii="Times New Roman" w:hAnsi="Times New Roman" w:cs="Times New Roman"/>
        </w:rPr>
        <w:t>Laptop 15,6” – 6 sztuk</w:t>
      </w:r>
    </w:p>
    <w:p w:rsidR="00DA29FC" w:rsidRDefault="00DA29FC" w:rsidP="0014313C">
      <w:pPr>
        <w:pStyle w:val="Akapitzlist"/>
        <w:numPr>
          <w:ilvl w:val="0"/>
          <w:numId w:val="47"/>
        </w:numPr>
        <w:spacing w:after="120"/>
        <w:ind w:left="1068"/>
        <w:jc w:val="both"/>
        <w:rPr>
          <w:rFonts w:ascii="Times New Roman" w:hAnsi="Times New Roman" w:cs="Times New Roman"/>
        </w:rPr>
      </w:pPr>
      <w:r>
        <w:rPr>
          <w:rFonts w:ascii="Times New Roman" w:hAnsi="Times New Roman" w:cs="Times New Roman"/>
        </w:rPr>
        <w:t>Laptop 16” – 4 sztuki</w:t>
      </w:r>
    </w:p>
    <w:p w:rsidR="00DA29FC" w:rsidRDefault="00AD52F7" w:rsidP="0014313C">
      <w:pPr>
        <w:pStyle w:val="Akapitzlist"/>
        <w:numPr>
          <w:ilvl w:val="0"/>
          <w:numId w:val="47"/>
        </w:numPr>
        <w:spacing w:after="120"/>
        <w:ind w:left="1068"/>
        <w:jc w:val="both"/>
        <w:rPr>
          <w:rFonts w:ascii="Times New Roman" w:hAnsi="Times New Roman" w:cs="Times New Roman"/>
        </w:rPr>
      </w:pPr>
      <w:r>
        <w:rPr>
          <w:rFonts w:ascii="Times New Roman" w:hAnsi="Times New Roman" w:cs="Times New Roman"/>
        </w:rPr>
        <w:t>Tablet – 30</w:t>
      </w:r>
      <w:r w:rsidR="00DA29FC">
        <w:rPr>
          <w:rFonts w:ascii="Times New Roman" w:hAnsi="Times New Roman" w:cs="Times New Roman"/>
        </w:rPr>
        <w:t xml:space="preserve"> sztuk</w:t>
      </w:r>
    </w:p>
    <w:p w:rsidR="00DA29FC" w:rsidRDefault="00DA29FC" w:rsidP="0014313C">
      <w:pPr>
        <w:pStyle w:val="Akapitzlist"/>
        <w:numPr>
          <w:ilvl w:val="0"/>
          <w:numId w:val="47"/>
        </w:numPr>
        <w:spacing w:after="120"/>
        <w:ind w:left="1068"/>
        <w:jc w:val="both"/>
        <w:rPr>
          <w:rFonts w:ascii="Times New Roman" w:hAnsi="Times New Roman" w:cs="Times New Roman"/>
        </w:rPr>
      </w:pPr>
      <w:r>
        <w:rPr>
          <w:rFonts w:ascii="Times New Roman" w:hAnsi="Times New Roman" w:cs="Times New Roman"/>
        </w:rPr>
        <w:t>Stacja ładująca do tabletów – 5 sztuk</w:t>
      </w:r>
    </w:p>
    <w:p w:rsidR="00DA29FC" w:rsidRDefault="00DA29FC" w:rsidP="0014313C">
      <w:pPr>
        <w:pStyle w:val="Akapitzlist"/>
        <w:numPr>
          <w:ilvl w:val="0"/>
          <w:numId w:val="47"/>
        </w:numPr>
        <w:spacing w:after="120"/>
        <w:ind w:left="1068"/>
        <w:jc w:val="both"/>
        <w:rPr>
          <w:rFonts w:ascii="Times New Roman" w:hAnsi="Times New Roman" w:cs="Times New Roman"/>
        </w:rPr>
      </w:pPr>
      <w:r>
        <w:rPr>
          <w:rFonts w:ascii="Times New Roman" w:hAnsi="Times New Roman" w:cs="Times New Roman"/>
        </w:rPr>
        <w:t>Monitor 49” – 2 sztuki</w:t>
      </w:r>
    </w:p>
    <w:p w:rsidR="00DA29FC" w:rsidRDefault="00DA29FC" w:rsidP="0014313C">
      <w:pPr>
        <w:pStyle w:val="Akapitzlist"/>
        <w:numPr>
          <w:ilvl w:val="0"/>
          <w:numId w:val="47"/>
        </w:numPr>
        <w:spacing w:after="120"/>
        <w:ind w:left="1068"/>
        <w:jc w:val="both"/>
        <w:rPr>
          <w:rFonts w:ascii="Times New Roman" w:hAnsi="Times New Roman" w:cs="Times New Roman"/>
        </w:rPr>
      </w:pPr>
      <w:r>
        <w:rPr>
          <w:rFonts w:ascii="Times New Roman" w:hAnsi="Times New Roman" w:cs="Times New Roman"/>
        </w:rPr>
        <w:t>Monitor 32” – 3 sztuki</w:t>
      </w:r>
    </w:p>
    <w:p w:rsidR="00DA29FC" w:rsidRDefault="00DA29FC" w:rsidP="0014313C">
      <w:pPr>
        <w:pStyle w:val="Akapitzlist"/>
        <w:numPr>
          <w:ilvl w:val="0"/>
          <w:numId w:val="47"/>
        </w:numPr>
        <w:spacing w:after="120"/>
        <w:ind w:left="1068"/>
        <w:jc w:val="both"/>
        <w:rPr>
          <w:rFonts w:ascii="Times New Roman" w:hAnsi="Times New Roman" w:cs="Times New Roman"/>
        </w:rPr>
      </w:pPr>
      <w:r>
        <w:rPr>
          <w:rFonts w:ascii="Times New Roman" w:hAnsi="Times New Roman" w:cs="Times New Roman"/>
        </w:rPr>
        <w:t>Monitor 54” – 4 sztuki</w:t>
      </w:r>
    </w:p>
    <w:p w:rsidR="00DA29FC" w:rsidRPr="00EE7850" w:rsidRDefault="00EE7850" w:rsidP="0014313C">
      <w:pPr>
        <w:pStyle w:val="Akapitzlist"/>
        <w:numPr>
          <w:ilvl w:val="0"/>
          <w:numId w:val="47"/>
        </w:numPr>
        <w:spacing w:after="120"/>
        <w:ind w:left="1068"/>
        <w:jc w:val="both"/>
        <w:rPr>
          <w:rFonts w:ascii="Times New Roman" w:hAnsi="Times New Roman" w:cs="Times New Roman"/>
        </w:rPr>
      </w:pPr>
      <w:r w:rsidRPr="00EE7850">
        <w:rPr>
          <w:rFonts w:ascii="Times New Roman" w:hAnsi="Times New Roman" w:cs="Times New Roman"/>
        </w:rPr>
        <w:t xml:space="preserve">Myszka 5 000 </w:t>
      </w:r>
      <w:proofErr w:type="spellStart"/>
      <w:r w:rsidRPr="00EE7850">
        <w:rPr>
          <w:rFonts w:ascii="Times New Roman" w:hAnsi="Times New Roman" w:cs="Times New Roman"/>
        </w:rPr>
        <w:t>dp</w:t>
      </w:r>
      <w:r w:rsidR="007E55F2">
        <w:rPr>
          <w:rFonts w:ascii="Times New Roman" w:hAnsi="Times New Roman" w:cs="Times New Roman"/>
        </w:rPr>
        <w:t>i</w:t>
      </w:r>
      <w:proofErr w:type="spellEnd"/>
      <w:r w:rsidR="007E55F2">
        <w:rPr>
          <w:rFonts w:ascii="Times New Roman" w:hAnsi="Times New Roman" w:cs="Times New Roman"/>
        </w:rPr>
        <w:t xml:space="preserve"> </w:t>
      </w:r>
      <w:r w:rsidR="00DA29FC" w:rsidRPr="00EE7850">
        <w:rPr>
          <w:rFonts w:ascii="Times New Roman" w:hAnsi="Times New Roman" w:cs="Times New Roman"/>
        </w:rPr>
        <w:t>– 13 sztuk</w:t>
      </w:r>
    </w:p>
    <w:p w:rsidR="00DA29FC" w:rsidRDefault="00DA29FC" w:rsidP="0014313C">
      <w:pPr>
        <w:pStyle w:val="Akapitzlist"/>
        <w:numPr>
          <w:ilvl w:val="0"/>
          <w:numId w:val="47"/>
        </w:numPr>
        <w:spacing w:after="120"/>
        <w:ind w:left="1068"/>
        <w:jc w:val="both"/>
        <w:rPr>
          <w:rFonts w:ascii="Times New Roman" w:hAnsi="Times New Roman" w:cs="Times New Roman"/>
        </w:rPr>
      </w:pPr>
      <w:r>
        <w:rPr>
          <w:rFonts w:ascii="Times New Roman" w:hAnsi="Times New Roman" w:cs="Times New Roman"/>
        </w:rPr>
        <w:t>Klawiatura membranowa – 2 sztuki</w:t>
      </w:r>
    </w:p>
    <w:p w:rsidR="00DA29FC" w:rsidRDefault="001736F3" w:rsidP="0014313C">
      <w:pPr>
        <w:spacing w:after="120"/>
        <w:ind w:left="708"/>
        <w:jc w:val="both"/>
        <w:rPr>
          <w:rFonts w:ascii="Times New Roman" w:hAnsi="Times New Roman" w:cs="Times New Roman"/>
          <w:u w:val="single"/>
        </w:rPr>
      </w:pPr>
      <w:r w:rsidRPr="00DA29FC">
        <w:rPr>
          <w:rFonts w:ascii="Times New Roman" w:hAnsi="Times New Roman" w:cs="Times New Roman"/>
          <w:u w:val="single"/>
        </w:rPr>
        <w:t xml:space="preserve">Pakiet III: </w:t>
      </w:r>
    </w:p>
    <w:p w:rsidR="00DA29FC" w:rsidRPr="00DA29FC" w:rsidRDefault="00DA29FC" w:rsidP="0014313C">
      <w:pPr>
        <w:pStyle w:val="Akapitzlist"/>
        <w:numPr>
          <w:ilvl w:val="0"/>
          <w:numId w:val="48"/>
        </w:numPr>
        <w:spacing w:after="120"/>
        <w:ind w:left="1068"/>
        <w:jc w:val="both"/>
        <w:rPr>
          <w:rFonts w:ascii="Times New Roman" w:hAnsi="Times New Roman" w:cs="Times New Roman"/>
        </w:rPr>
      </w:pPr>
      <w:r w:rsidRPr="00DA29FC">
        <w:rPr>
          <w:rFonts w:ascii="Times New Roman" w:hAnsi="Times New Roman" w:cs="Times New Roman"/>
        </w:rPr>
        <w:t>Laptop do profesjonalnych zastosowań – 5 sztuk</w:t>
      </w:r>
    </w:p>
    <w:p w:rsidR="00DA29FC" w:rsidRDefault="00DA29FC" w:rsidP="0014313C">
      <w:pPr>
        <w:pStyle w:val="Akapitzlist"/>
        <w:numPr>
          <w:ilvl w:val="0"/>
          <w:numId w:val="48"/>
        </w:numPr>
        <w:spacing w:after="120"/>
        <w:ind w:left="1068"/>
        <w:jc w:val="both"/>
        <w:rPr>
          <w:rFonts w:ascii="Times New Roman" w:hAnsi="Times New Roman" w:cs="Times New Roman"/>
        </w:rPr>
      </w:pPr>
      <w:r>
        <w:rPr>
          <w:rFonts w:ascii="Times New Roman" w:hAnsi="Times New Roman" w:cs="Times New Roman"/>
        </w:rPr>
        <w:t xml:space="preserve">Serwer </w:t>
      </w:r>
      <w:proofErr w:type="spellStart"/>
      <w:r>
        <w:rPr>
          <w:rFonts w:ascii="Times New Roman" w:hAnsi="Times New Roman" w:cs="Times New Roman"/>
        </w:rPr>
        <w:t>rack</w:t>
      </w:r>
      <w:proofErr w:type="spellEnd"/>
      <w:r>
        <w:rPr>
          <w:rFonts w:ascii="Times New Roman" w:hAnsi="Times New Roman" w:cs="Times New Roman"/>
        </w:rPr>
        <w:t xml:space="preserve"> 2U wraz z oprogramowaniem do wirtualizacji – 1 sztuka</w:t>
      </w:r>
    </w:p>
    <w:p w:rsidR="00DA29FC" w:rsidRPr="00DA29FC" w:rsidRDefault="001736F3" w:rsidP="0014313C">
      <w:pPr>
        <w:spacing w:after="120"/>
        <w:ind w:left="708"/>
        <w:jc w:val="both"/>
        <w:rPr>
          <w:rFonts w:ascii="Times New Roman" w:hAnsi="Times New Roman" w:cs="Times New Roman"/>
          <w:u w:val="single"/>
        </w:rPr>
      </w:pPr>
      <w:r w:rsidRPr="00DA29FC">
        <w:rPr>
          <w:rFonts w:ascii="Times New Roman" w:hAnsi="Times New Roman" w:cs="Times New Roman"/>
          <w:u w:val="single"/>
        </w:rPr>
        <w:t xml:space="preserve">Pakiet IV: </w:t>
      </w:r>
    </w:p>
    <w:p w:rsidR="0070079C" w:rsidRPr="0070079C" w:rsidRDefault="001736F3" w:rsidP="0014313C">
      <w:pPr>
        <w:pStyle w:val="Akapitzlist"/>
        <w:numPr>
          <w:ilvl w:val="0"/>
          <w:numId w:val="49"/>
        </w:numPr>
        <w:spacing w:after="120"/>
        <w:ind w:left="1068"/>
        <w:jc w:val="both"/>
        <w:rPr>
          <w:rFonts w:ascii="Times New Roman" w:hAnsi="Times New Roman" w:cs="Times New Roman"/>
          <w:u w:val="single"/>
        </w:rPr>
      </w:pPr>
      <w:r w:rsidRPr="0070079C">
        <w:rPr>
          <w:rFonts w:ascii="Times New Roman" w:hAnsi="Times New Roman" w:cs="Times New Roman"/>
        </w:rPr>
        <w:t xml:space="preserve">Zestaw komputerowy </w:t>
      </w:r>
      <w:r w:rsidR="0070079C" w:rsidRPr="00DA29FC">
        <w:rPr>
          <w:rFonts w:ascii="Times New Roman" w:hAnsi="Times New Roman" w:cs="Times New Roman"/>
        </w:rPr>
        <w:t>do zastosowań</w:t>
      </w:r>
      <w:r w:rsidR="0070079C" w:rsidRPr="0070079C">
        <w:rPr>
          <w:rFonts w:ascii="Times New Roman" w:hAnsi="Times New Roman" w:cs="Times New Roman"/>
        </w:rPr>
        <w:t xml:space="preserve"> </w:t>
      </w:r>
      <w:r w:rsidR="0070079C" w:rsidRPr="00DA29FC">
        <w:rPr>
          <w:rFonts w:ascii="Times New Roman" w:hAnsi="Times New Roman" w:cs="Times New Roman"/>
        </w:rPr>
        <w:t>profesjonalnych</w:t>
      </w:r>
      <w:r w:rsidR="0070079C">
        <w:rPr>
          <w:rFonts w:ascii="Times New Roman" w:hAnsi="Times New Roman" w:cs="Times New Roman"/>
        </w:rPr>
        <w:t xml:space="preserve"> nr 1 – 17 sztuk</w:t>
      </w:r>
    </w:p>
    <w:p w:rsidR="0070079C" w:rsidRPr="0070079C" w:rsidRDefault="0070079C" w:rsidP="0014313C">
      <w:pPr>
        <w:pStyle w:val="Akapitzlist"/>
        <w:numPr>
          <w:ilvl w:val="0"/>
          <w:numId w:val="49"/>
        </w:numPr>
        <w:spacing w:after="120"/>
        <w:ind w:left="1068"/>
        <w:jc w:val="both"/>
        <w:rPr>
          <w:rFonts w:ascii="Times New Roman" w:hAnsi="Times New Roman" w:cs="Times New Roman"/>
          <w:u w:val="single"/>
        </w:rPr>
      </w:pPr>
      <w:r w:rsidRPr="0070079C">
        <w:rPr>
          <w:rFonts w:ascii="Times New Roman" w:hAnsi="Times New Roman" w:cs="Times New Roman"/>
        </w:rPr>
        <w:t xml:space="preserve">Zestaw komputerowy </w:t>
      </w:r>
      <w:r w:rsidRPr="00DA29FC">
        <w:rPr>
          <w:rFonts w:ascii="Times New Roman" w:hAnsi="Times New Roman" w:cs="Times New Roman"/>
        </w:rPr>
        <w:t>do zastosowań</w:t>
      </w:r>
      <w:r w:rsidRPr="0070079C">
        <w:rPr>
          <w:rFonts w:ascii="Times New Roman" w:hAnsi="Times New Roman" w:cs="Times New Roman"/>
        </w:rPr>
        <w:t xml:space="preserve"> </w:t>
      </w:r>
      <w:r w:rsidRPr="00DA29FC">
        <w:rPr>
          <w:rFonts w:ascii="Times New Roman" w:hAnsi="Times New Roman" w:cs="Times New Roman"/>
        </w:rPr>
        <w:t>profesjonalnych</w:t>
      </w:r>
      <w:r>
        <w:rPr>
          <w:rFonts w:ascii="Times New Roman" w:hAnsi="Times New Roman" w:cs="Times New Roman"/>
        </w:rPr>
        <w:t xml:space="preserve"> nr 2 – 16 sztuk</w:t>
      </w:r>
    </w:p>
    <w:p w:rsidR="0070079C" w:rsidRPr="0070079C" w:rsidRDefault="0070079C" w:rsidP="0014313C">
      <w:pPr>
        <w:pStyle w:val="Akapitzlist"/>
        <w:numPr>
          <w:ilvl w:val="0"/>
          <w:numId w:val="49"/>
        </w:numPr>
        <w:spacing w:after="120"/>
        <w:ind w:left="1068"/>
        <w:jc w:val="both"/>
        <w:rPr>
          <w:rFonts w:ascii="Times New Roman" w:hAnsi="Times New Roman" w:cs="Times New Roman"/>
          <w:u w:val="single"/>
        </w:rPr>
      </w:pPr>
      <w:r w:rsidRPr="0070079C">
        <w:rPr>
          <w:rFonts w:ascii="Times New Roman" w:hAnsi="Times New Roman" w:cs="Times New Roman"/>
        </w:rPr>
        <w:t xml:space="preserve">Zestaw komputerowy </w:t>
      </w:r>
      <w:r w:rsidRPr="00DA29FC">
        <w:rPr>
          <w:rFonts w:ascii="Times New Roman" w:hAnsi="Times New Roman" w:cs="Times New Roman"/>
        </w:rPr>
        <w:t>do zastosowań</w:t>
      </w:r>
      <w:r w:rsidRPr="0070079C">
        <w:rPr>
          <w:rFonts w:ascii="Times New Roman" w:hAnsi="Times New Roman" w:cs="Times New Roman"/>
        </w:rPr>
        <w:t xml:space="preserve"> </w:t>
      </w:r>
      <w:r w:rsidRPr="00DA29FC">
        <w:rPr>
          <w:rFonts w:ascii="Times New Roman" w:hAnsi="Times New Roman" w:cs="Times New Roman"/>
        </w:rPr>
        <w:t>profesjonalnych</w:t>
      </w:r>
      <w:r>
        <w:rPr>
          <w:rFonts w:ascii="Times New Roman" w:hAnsi="Times New Roman" w:cs="Times New Roman"/>
        </w:rPr>
        <w:t xml:space="preserve"> nr 3 – 1 sztuka</w:t>
      </w:r>
    </w:p>
    <w:p w:rsidR="001736F3" w:rsidRPr="0070079C" w:rsidRDefault="0070079C" w:rsidP="0014313C">
      <w:pPr>
        <w:pStyle w:val="Akapitzlist"/>
        <w:numPr>
          <w:ilvl w:val="0"/>
          <w:numId w:val="49"/>
        </w:numPr>
        <w:spacing w:after="120"/>
        <w:ind w:left="1068"/>
        <w:jc w:val="both"/>
        <w:rPr>
          <w:rFonts w:ascii="Times New Roman" w:hAnsi="Times New Roman" w:cs="Times New Roman"/>
          <w:u w:val="single"/>
        </w:rPr>
      </w:pPr>
      <w:r>
        <w:rPr>
          <w:rFonts w:ascii="Times New Roman" w:hAnsi="Times New Roman" w:cs="Times New Roman"/>
        </w:rPr>
        <w:t xml:space="preserve">Monitor 23,8” </w:t>
      </w:r>
      <w:r w:rsidR="00C8739F">
        <w:rPr>
          <w:rFonts w:ascii="Times New Roman" w:hAnsi="Times New Roman" w:cs="Times New Roman"/>
        </w:rPr>
        <w:t>–</w:t>
      </w:r>
      <w:r>
        <w:rPr>
          <w:rFonts w:ascii="Times New Roman" w:hAnsi="Times New Roman" w:cs="Times New Roman"/>
        </w:rPr>
        <w:t xml:space="preserve"> 35 sztuk</w:t>
      </w:r>
    </w:p>
    <w:p w:rsidR="001736F3" w:rsidRPr="0070079C" w:rsidRDefault="0070079C" w:rsidP="0014313C">
      <w:pPr>
        <w:pStyle w:val="Akapitzlist"/>
        <w:numPr>
          <w:ilvl w:val="0"/>
          <w:numId w:val="49"/>
        </w:numPr>
        <w:spacing w:after="120"/>
        <w:ind w:left="1068"/>
        <w:jc w:val="both"/>
        <w:rPr>
          <w:rFonts w:ascii="Times New Roman" w:hAnsi="Times New Roman" w:cs="Times New Roman"/>
          <w:u w:val="single"/>
        </w:rPr>
      </w:pPr>
      <w:r>
        <w:rPr>
          <w:rFonts w:ascii="Times New Roman" w:hAnsi="Times New Roman" w:cs="Times New Roman"/>
        </w:rPr>
        <w:t>Laptop 15” – 1 sztuka</w:t>
      </w:r>
    </w:p>
    <w:p w:rsidR="0070079C" w:rsidRPr="0070079C" w:rsidRDefault="0070079C" w:rsidP="0014313C">
      <w:pPr>
        <w:pStyle w:val="Akapitzlist"/>
        <w:numPr>
          <w:ilvl w:val="0"/>
          <w:numId w:val="49"/>
        </w:numPr>
        <w:spacing w:after="120"/>
        <w:ind w:left="1068"/>
        <w:jc w:val="both"/>
        <w:rPr>
          <w:rFonts w:ascii="Times New Roman" w:hAnsi="Times New Roman" w:cs="Times New Roman"/>
          <w:u w:val="single"/>
        </w:rPr>
      </w:pPr>
      <w:r>
        <w:rPr>
          <w:rFonts w:ascii="Times New Roman" w:hAnsi="Times New Roman" w:cs="Times New Roman"/>
        </w:rPr>
        <w:t>Laptop 17” – 8 sztuk</w:t>
      </w:r>
    </w:p>
    <w:p w:rsidR="0070079C" w:rsidRDefault="001736F3" w:rsidP="0014313C">
      <w:pPr>
        <w:spacing w:after="120"/>
        <w:ind w:left="708"/>
        <w:jc w:val="both"/>
        <w:rPr>
          <w:rFonts w:ascii="Times New Roman" w:hAnsi="Times New Roman" w:cs="Times New Roman"/>
          <w:u w:val="single"/>
        </w:rPr>
      </w:pPr>
      <w:r w:rsidRPr="0070079C">
        <w:rPr>
          <w:rFonts w:ascii="Times New Roman" w:hAnsi="Times New Roman" w:cs="Times New Roman"/>
          <w:u w:val="single"/>
        </w:rPr>
        <w:t xml:space="preserve">Pakiet V: </w:t>
      </w:r>
    </w:p>
    <w:p w:rsidR="001736F3" w:rsidRPr="0070079C" w:rsidRDefault="001736F3" w:rsidP="0014313C">
      <w:pPr>
        <w:pStyle w:val="Akapitzlist"/>
        <w:numPr>
          <w:ilvl w:val="0"/>
          <w:numId w:val="50"/>
        </w:numPr>
        <w:spacing w:after="120"/>
        <w:ind w:left="1068"/>
        <w:jc w:val="both"/>
        <w:rPr>
          <w:rFonts w:ascii="Times New Roman" w:hAnsi="Times New Roman" w:cs="Times New Roman"/>
          <w:u w:val="single"/>
        </w:rPr>
      </w:pPr>
      <w:r w:rsidRPr="0070079C">
        <w:rPr>
          <w:rFonts w:ascii="Times New Roman" w:hAnsi="Times New Roman" w:cs="Times New Roman"/>
        </w:rPr>
        <w:t>Urządzenia wielofunkcyjne</w:t>
      </w:r>
      <w:r w:rsidR="0070079C" w:rsidRPr="0070079C">
        <w:rPr>
          <w:rFonts w:ascii="Times New Roman" w:hAnsi="Times New Roman" w:cs="Times New Roman"/>
        </w:rPr>
        <w:t xml:space="preserve"> – 1 sztuka</w:t>
      </w:r>
    </w:p>
    <w:p w:rsidR="001736F3" w:rsidRPr="0070079C" w:rsidRDefault="0070079C" w:rsidP="0014313C">
      <w:pPr>
        <w:pStyle w:val="Akapitzlist"/>
        <w:numPr>
          <w:ilvl w:val="0"/>
          <w:numId w:val="50"/>
        </w:numPr>
        <w:spacing w:after="120"/>
        <w:ind w:left="1068"/>
        <w:jc w:val="both"/>
        <w:rPr>
          <w:rFonts w:ascii="Times New Roman" w:hAnsi="Times New Roman" w:cs="Times New Roman"/>
          <w:u w:val="single"/>
        </w:rPr>
      </w:pPr>
      <w:r>
        <w:rPr>
          <w:rFonts w:ascii="Times New Roman" w:hAnsi="Times New Roman" w:cs="Times New Roman"/>
        </w:rPr>
        <w:t>Drukarka laserowa – 1</w:t>
      </w:r>
      <w:r w:rsidR="001736F3" w:rsidRPr="0070079C">
        <w:rPr>
          <w:rFonts w:ascii="Times New Roman" w:hAnsi="Times New Roman" w:cs="Times New Roman"/>
        </w:rPr>
        <w:t xml:space="preserve"> sztuk</w:t>
      </w:r>
      <w:r>
        <w:rPr>
          <w:rFonts w:ascii="Times New Roman" w:hAnsi="Times New Roman" w:cs="Times New Roman"/>
        </w:rPr>
        <w:t>a</w:t>
      </w:r>
    </w:p>
    <w:p w:rsidR="0070079C" w:rsidRPr="0014313C" w:rsidRDefault="0070079C" w:rsidP="00C8739F">
      <w:pPr>
        <w:pStyle w:val="Akapitzlist"/>
        <w:numPr>
          <w:ilvl w:val="0"/>
          <w:numId w:val="50"/>
        </w:numPr>
        <w:spacing w:after="100" w:afterAutospacing="1"/>
        <w:ind w:left="1068"/>
        <w:jc w:val="both"/>
        <w:rPr>
          <w:rFonts w:ascii="Times New Roman" w:hAnsi="Times New Roman" w:cs="Times New Roman"/>
          <w:u w:val="single"/>
        </w:rPr>
      </w:pPr>
      <w:r>
        <w:rPr>
          <w:rFonts w:ascii="Times New Roman" w:hAnsi="Times New Roman" w:cs="Times New Roman"/>
        </w:rPr>
        <w:t>Laptop 15,6” – 2 sztuki</w:t>
      </w:r>
    </w:p>
    <w:p w:rsidR="0014313C" w:rsidRPr="0014313C" w:rsidRDefault="0014313C" w:rsidP="0014313C">
      <w:pPr>
        <w:pStyle w:val="Akapitzlist"/>
        <w:numPr>
          <w:ilvl w:val="0"/>
          <w:numId w:val="83"/>
        </w:numPr>
        <w:spacing w:after="120" w:line="240" w:lineRule="auto"/>
        <w:rPr>
          <w:rFonts w:ascii="Times New Roman" w:hAnsi="Times New Roman" w:cs="Times New Roman"/>
          <w:b/>
        </w:rPr>
      </w:pPr>
      <w:r w:rsidRPr="0014313C">
        <w:rPr>
          <w:rFonts w:ascii="Times New Roman" w:hAnsi="Times New Roman" w:cs="Times New Roman"/>
          <w:b/>
        </w:rPr>
        <w:t>Zakres opcjonalny zamówienia:</w:t>
      </w:r>
    </w:p>
    <w:p w:rsidR="0014313C" w:rsidRPr="00C8739F" w:rsidRDefault="0014313C" w:rsidP="00C8739F">
      <w:pPr>
        <w:pStyle w:val="Akapitzlist"/>
        <w:spacing w:after="120"/>
        <w:ind w:left="714"/>
        <w:contextualSpacing w:val="0"/>
        <w:jc w:val="both"/>
        <w:rPr>
          <w:rFonts w:ascii="Times New Roman" w:hAnsi="Times New Roman" w:cs="Times New Roman"/>
        </w:rPr>
      </w:pPr>
      <w:r w:rsidRPr="00340B44">
        <w:rPr>
          <w:rFonts w:ascii="Times New Roman" w:hAnsi="Times New Roman" w:cs="Times New Roman"/>
        </w:rPr>
        <w:t>O</w:t>
      </w:r>
      <w:r>
        <w:rPr>
          <w:rFonts w:ascii="Times New Roman" w:hAnsi="Times New Roman" w:cs="Times New Roman"/>
        </w:rPr>
        <w:t>bok wskazanego w literze</w:t>
      </w:r>
      <w:r w:rsidRPr="00340B44">
        <w:rPr>
          <w:rFonts w:ascii="Times New Roman" w:hAnsi="Times New Roman" w:cs="Times New Roman"/>
        </w:rPr>
        <w:t xml:space="preserve"> a) </w:t>
      </w:r>
      <w:r w:rsidRPr="00C8739F">
        <w:rPr>
          <w:rFonts w:ascii="Times New Roman" w:hAnsi="Times New Roman" w:cs="Times New Roman"/>
        </w:rPr>
        <w:t>zakresu podstawowego zamówienia</w:t>
      </w:r>
      <w:r w:rsidRPr="00340B44">
        <w:rPr>
          <w:rFonts w:ascii="Times New Roman" w:hAnsi="Times New Roman" w:cs="Times New Roman"/>
        </w:rPr>
        <w:t xml:space="preserve"> w ramach </w:t>
      </w:r>
      <w:r w:rsidRPr="00C8739F">
        <w:rPr>
          <w:rFonts w:ascii="Times New Roman" w:hAnsi="Times New Roman" w:cs="Times New Roman"/>
          <w:u w:val="single"/>
        </w:rPr>
        <w:t>prawa opcji</w:t>
      </w:r>
      <w:r w:rsidRPr="00340B44">
        <w:rPr>
          <w:rFonts w:ascii="Times New Roman" w:hAnsi="Times New Roman" w:cs="Times New Roman"/>
        </w:rPr>
        <w:t xml:space="preserve"> Zamawiający przewiduje zwiększeni</w:t>
      </w:r>
      <w:r w:rsidR="00C8739F">
        <w:rPr>
          <w:rFonts w:ascii="Times New Roman" w:hAnsi="Times New Roman" w:cs="Times New Roman"/>
        </w:rPr>
        <w:t xml:space="preserve">e wybranych pozycji zamówienia obejmujące </w:t>
      </w:r>
      <w:r w:rsidR="00C8739F" w:rsidRPr="00832AF4">
        <w:rPr>
          <w:rFonts w:ascii="Times New Roman" w:hAnsi="Times New Roman" w:cs="Times New Roman"/>
          <w:b/>
        </w:rPr>
        <w:t>Pakiet</w:t>
      </w:r>
      <w:r w:rsidRPr="00832AF4">
        <w:rPr>
          <w:rFonts w:ascii="Times New Roman" w:hAnsi="Times New Roman" w:cs="Times New Roman"/>
          <w:b/>
        </w:rPr>
        <w:t xml:space="preserve"> II</w:t>
      </w:r>
      <w:r w:rsidR="00C8739F" w:rsidRPr="00832AF4">
        <w:rPr>
          <w:rFonts w:ascii="Times New Roman" w:hAnsi="Times New Roman" w:cs="Times New Roman"/>
          <w:b/>
        </w:rPr>
        <w:t>,</w:t>
      </w:r>
      <w:r w:rsidRPr="00340B44">
        <w:rPr>
          <w:rFonts w:ascii="Times New Roman" w:hAnsi="Times New Roman" w:cs="Times New Roman"/>
        </w:rPr>
        <w:t xml:space="preserve"> </w:t>
      </w:r>
      <w:r>
        <w:rPr>
          <w:rFonts w:ascii="Times New Roman" w:hAnsi="Times New Roman" w:cs="Times New Roman"/>
        </w:rPr>
        <w:br/>
      </w:r>
      <w:r w:rsidRPr="00340B44">
        <w:rPr>
          <w:rFonts w:ascii="Times New Roman" w:hAnsi="Times New Roman" w:cs="Times New Roman"/>
        </w:rPr>
        <w:t>o następującą ilość:</w:t>
      </w:r>
    </w:p>
    <w:p w:rsidR="00C8739F" w:rsidRPr="00832AF4" w:rsidRDefault="00C8739F" w:rsidP="00C8739F">
      <w:pPr>
        <w:spacing w:after="0"/>
        <w:ind w:left="708"/>
        <w:rPr>
          <w:rFonts w:ascii="Times New Roman" w:hAnsi="Times New Roman" w:cs="Times New Roman"/>
          <w:b/>
          <w:u w:val="single"/>
        </w:rPr>
      </w:pPr>
      <w:r w:rsidRPr="00832AF4">
        <w:rPr>
          <w:rFonts w:ascii="Times New Roman" w:hAnsi="Times New Roman" w:cs="Times New Roman"/>
          <w:b/>
          <w:u w:val="single"/>
        </w:rPr>
        <w:t>Pakiet II:</w:t>
      </w:r>
    </w:p>
    <w:p w:rsidR="00C8739F" w:rsidRPr="00340B44" w:rsidRDefault="00C8739F" w:rsidP="00C8739F">
      <w:pPr>
        <w:pStyle w:val="Akapitzlist"/>
        <w:numPr>
          <w:ilvl w:val="0"/>
          <w:numId w:val="85"/>
        </w:numPr>
        <w:spacing w:after="0"/>
        <w:contextualSpacing w:val="0"/>
        <w:rPr>
          <w:rFonts w:ascii="Times New Roman" w:hAnsi="Times New Roman" w:cs="Times New Roman"/>
        </w:rPr>
      </w:pPr>
      <w:r w:rsidRPr="00340B44">
        <w:rPr>
          <w:rFonts w:ascii="Times New Roman" w:hAnsi="Times New Roman" w:cs="Times New Roman"/>
        </w:rPr>
        <w:t>Zestaw</w:t>
      </w:r>
      <w:r>
        <w:rPr>
          <w:rFonts w:ascii="Times New Roman" w:hAnsi="Times New Roman" w:cs="Times New Roman"/>
        </w:rPr>
        <w:t xml:space="preserve"> komputerowy nr 1 – do 10</w:t>
      </w:r>
      <w:r w:rsidRPr="00340B44">
        <w:rPr>
          <w:rFonts w:ascii="Times New Roman" w:hAnsi="Times New Roman" w:cs="Times New Roman"/>
        </w:rPr>
        <w:t xml:space="preserve"> sztuk</w:t>
      </w:r>
    </w:p>
    <w:p w:rsidR="00C8739F" w:rsidRPr="00340B44" w:rsidRDefault="00C8739F" w:rsidP="00C8739F">
      <w:pPr>
        <w:pStyle w:val="Akapitzlist"/>
        <w:numPr>
          <w:ilvl w:val="0"/>
          <w:numId w:val="85"/>
        </w:numPr>
        <w:spacing w:after="120"/>
        <w:ind w:left="1071" w:hanging="357"/>
        <w:contextualSpacing w:val="0"/>
        <w:rPr>
          <w:rFonts w:ascii="Times New Roman" w:hAnsi="Times New Roman" w:cs="Times New Roman"/>
        </w:rPr>
      </w:pPr>
      <w:r w:rsidRPr="00340B44">
        <w:rPr>
          <w:rFonts w:ascii="Times New Roman" w:hAnsi="Times New Roman" w:cs="Times New Roman"/>
        </w:rPr>
        <w:t xml:space="preserve">Monitor </w:t>
      </w:r>
      <w:r>
        <w:rPr>
          <w:rFonts w:ascii="Times New Roman" w:hAnsi="Times New Roman" w:cs="Times New Roman"/>
        </w:rPr>
        <w:t>23,5” – do 10</w:t>
      </w:r>
      <w:r w:rsidRPr="00340B44">
        <w:rPr>
          <w:rFonts w:ascii="Times New Roman" w:hAnsi="Times New Roman" w:cs="Times New Roman"/>
        </w:rPr>
        <w:t xml:space="preserve"> sztuk</w:t>
      </w:r>
    </w:p>
    <w:p w:rsidR="00B473BF" w:rsidRPr="00C8739F" w:rsidRDefault="001736F3" w:rsidP="00C8739F">
      <w:pPr>
        <w:pStyle w:val="Akapitzlist"/>
        <w:numPr>
          <w:ilvl w:val="0"/>
          <w:numId w:val="14"/>
        </w:numPr>
        <w:spacing w:after="120"/>
        <w:jc w:val="both"/>
        <w:rPr>
          <w:rFonts w:ascii="Times New Roman" w:hAnsi="Times New Roman" w:cs="Times New Roman"/>
          <w:u w:val="single"/>
        </w:rPr>
      </w:pPr>
      <w:r w:rsidRPr="00C8739F">
        <w:rPr>
          <w:rFonts w:ascii="Times New Roman" w:hAnsi="Times New Roman" w:cs="Times New Roman"/>
        </w:rPr>
        <w:t xml:space="preserve">Szczegółowy opis przedmiotu zamówienia znajduje się w </w:t>
      </w:r>
      <w:r w:rsidR="003B7CC0" w:rsidRPr="00C8739F">
        <w:rPr>
          <w:rFonts w:ascii="Times New Roman" w:hAnsi="Times New Roman" w:cs="Times New Roman"/>
          <w:b/>
        </w:rPr>
        <w:t>Załączniku nr 2</w:t>
      </w:r>
      <w:r w:rsidRPr="00C8739F">
        <w:rPr>
          <w:rFonts w:ascii="Times New Roman" w:hAnsi="Times New Roman" w:cs="Times New Roman"/>
          <w:b/>
        </w:rPr>
        <w:t xml:space="preserve"> do SWZ</w:t>
      </w:r>
      <w:r w:rsidRPr="00C8739F">
        <w:rPr>
          <w:rFonts w:ascii="Times New Roman" w:hAnsi="Times New Roman" w:cs="Times New Roman"/>
        </w:rPr>
        <w:t xml:space="preserve"> </w:t>
      </w:r>
      <w:r w:rsidR="00E96129" w:rsidRPr="00C8739F">
        <w:rPr>
          <w:rFonts w:ascii="Times New Roman" w:hAnsi="Times New Roman" w:cs="Times New Roman"/>
        </w:rPr>
        <w:t>–</w:t>
      </w:r>
      <w:r w:rsidRPr="00C8739F">
        <w:rPr>
          <w:rFonts w:ascii="Times New Roman" w:hAnsi="Times New Roman" w:cs="Times New Roman"/>
        </w:rPr>
        <w:t xml:space="preserve"> O</w:t>
      </w:r>
      <w:r w:rsidR="00E96129" w:rsidRPr="00C8739F">
        <w:rPr>
          <w:rFonts w:ascii="Times New Roman" w:hAnsi="Times New Roman" w:cs="Times New Roman"/>
        </w:rPr>
        <w:t>pis Przedmiotu Zamówienia (O</w:t>
      </w:r>
      <w:r w:rsidRPr="00C8739F">
        <w:rPr>
          <w:rFonts w:ascii="Times New Roman" w:hAnsi="Times New Roman" w:cs="Times New Roman"/>
        </w:rPr>
        <w:t>PZ</w:t>
      </w:r>
      <w:r w:rsidR="00E96129" w:rsidRPr="00C8739F">
        <w:rPr>
          <w:rFonts w:ascii="Times New Roman" w:hAnsi="Times New Roman" w:cs="Times New Roman"/>
        </w:rPr>
        <w:t>)</w:t>
      </w:r>
      <w:r w:rsidRPr="00C8739F">
        <w:rPr>
          <w:rFonts w:ascii="Times New Roman" w:hAnsi="Times New Roman" w:cs="Times New Roman"/>
        </w:rPr>
        <w:t xml:space="preserve">. </w:t>
      </w:r>
    </w:p>
    <w:p w:rsidR="001736F3" w:rsidRPr="00C8739F" w:rsidRDefault="0006271E" w:rsidP="00C8739F">
      <w:pPr>
        <w:pStyle w:val="Akapitzlist"/>
        <w:numPr>
          <w:ilvl w:val="0"/>
          <w:numId w:val="14"/>
        </w:numPr>
        <w:spacing w:after="120"/>
        <w:jc w:val="both"/>
        <w:rPr>
          <w:rFonts w:ascii="Times New Roman" w:hAnsi="Times New Roman" w:cs="Times New Roman"/>
          <w:u w:val="single"/>
        </w:rPr>
      </w:pPr>
      <w:r w:rsidRPr="00C8739F">
        <w:rPr>
          <w:rFonts w:ascii="Times New Roman" w:hAnsi="Times New Roman" w:cs="Times New Roman"/>
        </w:rPr>
        <w:t>Z</w:t>
      </w:r>
      <w:r w:rsidR="001736F3" w:rsidRPr="00C8739F">
        <w:rPr>
          <w:rFonts w:ascii="Times New Roman" w:hAnsi="Times New Roman" w:cs="Times New Roman"/>
        </w:rPr>
        <w:t xml:space="preserve">akres wykonania przedmiotu zamówienia, będący projektowanymi postanowieniami umowy </w:t>
      </w:r>
      <w:r w:rsidRPr="00C8739F">
        <w:rPr>
          <w:rFonts w:ascii="Times New Roman" w:hAnsi="Times New Roman" w:cs="Times New Roman"/>
        </w:rPr>
        <w:br/>
      </w:r>
      <w:r w:rsidR="001736F3" w:rsidRPr="00C8739F">
        <w:rPr>
          <w:rFonts w:ascii="Times New Roman" w:hAnsi="Times New Roman" w:cs="Times New Roman"/>
        </w:rPr>
        <w:t xml:space="preserve">w sprawie zamówienia publicznego, znajduje się we wzorze umowy, stanowiącym </w:t>
      </w:r>
      <w:r w:rsidR="001736F3" w:rsidRPr="00C8739F">
        <w:rPr>
          <w:rFonts w:ascii="Times New Roman" w:hAnsi="Times New Roman" w:cs="Times New Roman"/>
          <w:b/>
        </w:rPr>
        <w:t>Załącznik</w:t>
      </w:r>
      <w:r w:rsidR="00B473BF" w:rsidRPr="00C8739F">
        <w:rPr>
          <w:rFonts w:ascii="Times New Roman" w:hAnsi="Times New Roman" w:cs="Times New Roman"/>
          <w:b/>
        </w:rPr>
        <w:t>i</w:t>
      </w:r>
      <w:r w:rsidR="001736F3" w:rsidRPr="00C8739F">
        <w:rPr>
          <w:rFonts w:ascii="Times New Roman" w:hAnsi="Times New Roman" w:cs="Times New Roman"/>
          <w:b/>
        </w:rPr>
        <w:t xml:space="preserve"> </w:t>
      </w:r>
      <w:r w:rsidR="005D086C" w:rsidRPr="00C8739F">
        <w:rPr>
          <w:rFonts w:ascii="Times New Roman" w:hAnsi="Times New Roman" w:cs="Times New Roman"/>
          <w:b/>
        </w:rPr>
        <w:br/>
      </w:r>
      <w:r w:rsidR="004B7561" w:rsidRPr="00C8739F">
        <w:rPr>
          <w:rFonts w:ascii="Times New Roman" w:hAnsi="Times New Roman" w:cs="Times New Roman"/>
          <w:b/>
        </w:rPr>
        <w:t>nr 6</w:t>
      </w:r>
      <w:r w:rsidR="00AB3EF1" w:rsidRPr="00C8739F">
        <w:rPr>
          <w:rFonts w:ascii="Times New Roman" w:hAnsi="Times New Roman" w:cs="Times New Roman"/>
          <w:b/>
        </w:rPr>
        <w:t>a</w:t>
      </w:r>
      <w:r w:rsidR="00B473BF" w:rsidRPr="00C8739F">
        <w:rPr>
          <w:rFonts w:ascii="Times New Roman" w:hAnsi="Times New Roman" w:cs="Times New Roman"/>
          <w:b/>
        </w:rPr>
        <w:t xml:space="preserve"> </w:t>
      </w:r>
      <w:r w:rsidR="00AB3EF1" w:rsidRPr="00C8739F">
        <w:rPr>
          <w:rFonts w:ascii="Times New Roman" w:hAnsi="Times New Roman" w:cs="Times New Roman"/>
          <w:b/>
        </w:rPr>
        <w:t xml:space="preserve">(Pakiet I </w:t>
      </w:r>
      <w:proofErr w:type="spellStart"/>
      <w:r w:rsidR="00AB3EF1" w:rsidRPr="00C8739F">
        <w:rPr>
          <w:rFonts w:ascii="Times New Roman" w:hAnsi="Times New Roman" w:cs="Times New Roman"/>
          <w:b/>
        </w:rPr>
        <w:t>i</w:t>
      </w:r>
      <w:proofErr w:type="spellEnd"/>
      <w:r w:rsidR="00AB3EF1" w:rsidRPr="00C8739F">
        <w:rPr>
          <w:rFonts w:ascii="Times New Roman" w:hAnsi="Times New Roman" w:cs="Times New Roman"/>
          <w:b/>
        </w:rPr>
        <w:t xml:space="preserve"> Pakiet V), </w:t>
      </w:r>
      <w:r w:rsidR="001736F3" w:rsidRPr="00C8739F">
        <w:rPr>
          <w:rFonts w:ascii="Times New Roman" w:hAnsi="Times New Roman" w:cs="Times New Roman"/>
          <w:b/>
        </w:rPr>
        <w:t xml:space="preserve"> </w:t>
      </w:r>
      <w:r w:rsidR="004B7561" w:rsidRPr="00C8739F">
        <w:rPr>
          <w:rFonts w:ascii="Times New Roman" w:hAnsi="Times New Roman" w:cs="Times New Roman"/>
          <w:b/>
        </w:rPr>
        <w:t>6</w:t>
      </w:r>
      <w:r w:rsidR="00AB3EF1" w:rsidRPr="00C8739F">
        <w:rPr>
          <w:rFonts w:ascii="Times New Roman" w:hAnsi="Times New Roman" w:cs="Times New Roman"/>
          <w:b/>
        </w:rPr>
        <w:t xml:space="preserve">b (Pakiet II), </w:t>
      </w:r>
      <w:r w:rsidR="004B7561" w:rsidRPr="00C8739F">
        <w:rPr>
          <w:rFonts w:ascii="Times New Roman" w:hAnsi="Times New Roman" w:cs="Times New Roman"/>
          <w:b/>
        </w:rPr>
        <w:t>6</w:t>
      </w:r>
      <w:r w:rsidR="00AB3EF1" w:rsidRPr="00C8739F">
        <w:rPr>
          <w:rFonts w:ascii="Times New Roman" w:hAnsi="Times New Roman" w:cs="Times New Roman"/>
          <w:b/>
        </w:rPr>
        <w:t xml:space="preserve">c (Pakiet III) i </w:t>
      </w:r>
      <w:r w:rsidR="004B7561" w:rsidRPr="00C8739F">
        <w:rPr>
          <w:rFonts w:ascii="Times New Roman" w:hAnsi="Times New Roman" w:cs="Times New Roman"/>
          <w:b/>
        </w:rPr>
        <w:t>6</w:t>
      </w:r>
      <w:r w:rsidR="00AB3EF1" w:rsidRPr="00C8739F">
        <w:rPr>
          <w:rFonts w:ascii="Times New Roman" w:hAnsi="Times New Roman" w:cs="Times New Roman"/>
          <w:b/>
        </w:rPr>
        <w:t xml:space="preserve">d (Pakiet IV) </w:t>
      </w:r>
      <w:r w:rsidR="001736F3" w:rsidRPr="00C8739F">
        <w:rPr>
          <w:rFonts w:ascii="Times New Roman" w:hAnsi="Times New Roman" w:cs="Times New Roman"/>
          <w:b/>
        </w:rPr>
        <w:t xml:space="preserve">do </w:t>
      </w:r>
      <w:r w:rsidR="00AB3EF1" w:rsidRPr="00C8739F">
        <w:rPr>
          <w:rFonts w:ascii="Times New Roman" w:hAnsi="Times New Roman" w:cs="Times New Roman"/>
          <w:b/>
        </w:rPr>
        <w:t xml:space="preserve"> SWZ</w:t>
      </w:r>
      <w:r w:rsidR="00AB3EF1" w:rsidRPr="00C8739F">
        <w:rPr>
          <w:rFonts w:ascii="Times New Roman" w:hAnsi="Times New Roman" w:cs="Times New Roman"/>
        </w:rPr>
        <w:t>.</w:t>
      </w:r>
    </w:p>
    <w:p w:rsidR="001736F3" w:rsidRPr="00C8739F" w:rsidRDefault="00116861" w:rsidP="00C8739F">
      <w:pPr>
        <w:pStyle w:val="Akapitzlist"/>
        <w:numPr>
          <w:ilvl w:val="0"/>
          <w:numId w:val="14"/>
        </w:numPr>
        <w:spacing w:after="120"/>
        <w:jc w:val="both"/>
        <w:rPr>
          <w:rFonts w:ascii="Times New Roman" w:hAnsi="Times New Roman" w:cs="Times New Roman"/>
          <w:u w:val="single"/>
        </w:rPr>
      </w:pPr>
      <w:r w:rsidRPr="00C8739F">
        <w:rPr>
          <w:rFonts w:ascii="Times New Roman" w:hAnsi="Times New Roman" w:cs="Times New Roman"/>
        </w:rPr>
        <w:t>Opis Przedmiotu Z</w:t>
      </w:r>
      <w:r w:rsidR="001736F3" w:rsidRPr="00C8739F">
        <w:rPr>
          <w:rFonts w:ascii="Times New Roman" w:hAnsi="Times New Roman" w:cs="Times New Roman"/>
        </w:rPr>
        <w:t>amówienia (OPZ) nie podlega interpretacji. Jeśli zapisy specyfikacji są zdaniem Wykonawcy niejasne, nie</w:t>
      </w:r>
      <w:r w:rsidR="00E22982" w:rsidRPr="00C8739F">
        <w:rPr>
          <w:rFonts w:ascii="Times New Roman" w:hAnsi="Times New Roman" w:cs="Times New Roman"/>
        </w:rPr>
        <w:t>pełne, nieprecyzyjne lub błędne</w:t>
      </w:r>
      <w:r w:rsidR="001736F3" w:rsidRPr="00C8739F">
        <w:rPr>
          <w:rFonts w:ascii="Times New Roman" w:hAnsi="Times New Roman" w:cs="Times New Roman"/>
        </w:rPr>
        <w:t xml:space="preserve"> to Wykonawca ma obowiązek zadać pytanie przed złożeniem oferty. </w:t>
      </w:r>
    </w:p>
    <w:p w:rsidR="001736F3" w:rsidRPr="00C8739F" w:rsidRDefault="001736F3" w:rsidP="00C8739F">
      <w:pPr>
        <w:pStyle w:val="Akapitzlist"/>
        <w:numPr>
          <w:ilvl w:val="0"/>
          <w:numId w:val="14"/>
        </w:numPr>
        <w:spacing w:after="120"/>
        <w:jc w:val="both"/>
        <w:rPr>
          <w:rFonts w:ascii="Times New Roman" w:hAnsi="Times New Roman" w:cs="Times New Roman"/>
          <w:u w:val="single"/>
        </w:rPr>
      </w:pPr>
      <w:r w:rsidRPr="00C8739F">
        <w:rPr>
          <w:rFonts w:ascii="Times New Roman" w:hAnsi="Times New Roman" w:cs="Times New Roman"/>
        </w:rPr>
        <w:t xml:space="preserve">Jeśli Zamawiający określa w OPZ, że dany element ma posiadać określone cechy, to ten element ma efektywnie pracować z tymi cechami, a nie mieć tylko taką teoretyczną możliwość </w:t>
      </w:r>
      <w:r w:rsidR="0006271E" w:rsidRPr="00C8739F">
        <w:rPr>
          <w:rFonts w:ascii="Times New Roman" w:hAnsi="Times New Roman" w:cs="Times New Roman"/>
        </w:rPr>
        <w:br/>
      </w:r>
      <w:r w:rsidRPr="00C8739F">
        <w:rPr>
          <w:rFonts w:ascii="Times New Roman" w:hAnsi="Times New Roman" w:cs="Times New Roman"/>
        </w:rPr>
        <w:t xml:space="preserve">w konfiguracji innej niż dostarczana. Cechy wymagane w specyfikacji (OPZ) są parametrami minimalnymi. </w:t>
      </w:r>
    </w:p>
    <w:p w:rsidR="001736F3" w:rsidRPr="00B46A3F" w:rsidRDefault="001736F3" w:rsidP="00C8739F">
      <w:pPr>
        <w:pStyle w:val="Akapitzlist"/>
        <w:numPr>
          <w:ilvl w:val="0"/>
          <w:numId w:val="14"/>
        </w:numPr>
        <w:spacing w:after="120"/>
        <w:jc w:val="both"/>
        <w:rPr>
          <w:rFonts w:ascii="Times New Roman" w:hAnsi="Times New Roman" w:cs="Times New Roman"/>
          <w:u w:val="single"/>
        </w:rPr>
      </w:pPr>
      <w:r w:rsidRPr="00C8739F">
        <w:rPr>
          <w:rFonts w:ascii="Times New Roman" w:hAnsi="Times New Roman" w:cs="Times New Roman"/>
        </w:rPr>
        <w:lastRenderedPageBreak/>
        <w:t>Realizacja zamówienia ma odbywać się z należytą starannością i zgodnie ze wszystkimi wymogami zawartymi w SWZ</w:t>
      </w:r>
      <w:r w:rsidR="00DB0DB3" w:rsidRPr="00C8739F">
        <w:rPr>
          <w:rFonts w:ascii="Times New Roman" w:hAnsi="Times New Roman" w:cs="Times New Roman"/>
        </w:rPr>
        <w:t xml:space="preserve"> z załącznikami i ewentualnymi i</w:t>
      </w:r>
      <w:r w:rsidRPr="00C8739F">
        <w:rPr>
          <w:rFonts w:ascii="Times New Roman" w:hAnsi="Times New Roman" w:cs="Times New Roman"/>
        </w:rPr>
        <w:t xml:space="preserve">nformacjami dla Wykonawców. Dostarczony przedmiot zamówienia musi być kompletny i po uruchomieniu gotowy do pracy zgodnie </w:t>
      </w:r>
      <w:r w:rsidR="0006271E" w:rsidRPr="00C8739F">
        <w:rPr>
          <w:rFonts w:ascii="Times New Roman" w:hAnsi="Times New Roman" w:cs="Times New Roman"/>
        </w:rPr>
        <w:br/>
      </w:r>
      <w:r w:rsidRPr="00C8739F">
        <w:rPr>
          <w:rFonts w:ascii="Times New Roman" w:hAnsi="Times New Roman" w:cs="Times New Roman"/>
        </w:rPr>
        <w:t xml:space="preserve">z przeznaczeniem, bez dodatkowych zakupów inwestycyjnych po stronie Zamawiającego. Wykonawca na etapie realizacji zamówienia, wykonuje przedmiot zamówienia zgodnie </w:t>
      </w:r>
      <w:r w:rsidR="0006271E" w:rsidRPr="00C8739F">
        <w:rPr>
          <w:rFonts w:ascii="Times New Roman" w:hAnsi="Times New Roman" w:cs="Times New Roman"/>
        </w:rPr>
        <w:br/>
      </w:r>
      <w:r w:rsidRPr="00C8739F">
        <w:rPr>
          <w:rFonts w:ascii="Times New Roman" w:hAnsi="Times New Roman" w:cs="Times New Roman"/>
        </w:rPr>
        <w:t xml:space="preserve">z wymogami Zamawiającego. </w:t>
      </w:r>
    </w:p>
    <w:p w:rsidR="001736F3" w:rsidRPr="00B46A3F" w:rsidRDefault="001736F3" w:rsidP="00B46A3F">
      <w:pPr>
        <w:pStyle w:val="Akapitzlist"/>
        <w:numPr>
          <w:ilvl w:val="0"/>
          <w:numId w:val="14"/>
        </w:numPr>
        <w:spacing w:after="120"/>
        <w:jc w:val="both"/>
        <w:rPr>
          <w:rFonts w:ascii="Times New Roman" w:hAnsi="Times New Roman" w:cs="Times New Roman"/>
          <w:u w:val="single"/>
        </w:rPr>
      </w:pPr>
      <w:r w:rsidRPr="00B46A3F">
        <w:rPr>
          <w:rFonts w:ascii="Times New Roman" w:hAnsi="Times New Roman" w:cs="Times New Roman"/>
        </w:rPr>
        <w:t>Oferta musi być jednoznaczna i kompleksowa, tj. obejmować cały asortyment przedmiotu zamówienia w oferowanym pakiecie. Przedmiot zamówienia musi być komplet</w:t>
      </w:r>
      <w:r w:rsidR="00116861" w:rsidRPr="00B46A3F">
        <w:rPr>
          <w:rFonts w:ascii="Times New Roman" w:hAnsi="Times New Roman" w:cs="Times New Roman"/>
        </w:rPr>
        <w:t>ny oraz musi odpowiadać treści S</w:t>
      </w:r>
      <w:r w:rsidRPr="00B46A3F">
        <w:rPr>
          <w:rFonts w:ascii="Times New Roman" w:hAnsi="Times New Roman" w:cs="Times New Roman"/>
        </w:rPr>
        <w:t>pecyfikac</w:t>
      </w:r>
      <w:r w:rsidR="00116861" w:rsidRPr="00B46A3F">
        <w:rPr>
          <w:rFonts w:ascii="Times New Roman" w:hAnsi="Times New Roman" w:cs="Times New Roman"/>
        </w:rPr>
        <w:t>ji Warunków Z</w:t>
      </w:r>
      <w:r w:rsidRPr="00B46A3F">
        <w:rPr>
          <w:rFonts w:ascii="Times New Roman" w:hAnsi="Times New Roman" w:cs="Times New Roman"/>
        </w:rPr>
        <w:t xml:space="preserve">amówienia. Oferowany przedmiot zamówienia musi spełniać wymogi Zamawiającego. Treść Oferty musi być zgodna z wymaganiami Zamawiającego określonymi w dokumentach zamówienia. </w:t>
      </w:r>
    </w:p>
    <w:p w:rsidR="00F77F74" w:rsidRPr="00B46A3F" w:rsidRDefault="001736F3" w:rsidP="00B46A3F">
      <w:pPr>
        <w:pStyle w:val="Akapitzlist"/>
        <w:numPr>
          <w:ilvl w:val="0"/>
          <w:numId w:val="14"/>
        </w:numPr>
        <w:spacing w:after="120"/>
        <w:jc w:val="both"/>
        <w:rPr>
          <w:rFonts w:ascii="Times New Roman" w:hAnsi="Times New Roman" w:cs="Times New Roman"/>
          <w:u w:val="single"/>
        </w:rPr>
      </w:pPr>
      <w:r w:rsidRPr="00B46A3F">
        <w:rPr>
          <w:rFonts w:ascii="Times New Roman" w:hAnsi="Times New Roman" w:cs="Times New Roman"/>
        </w:rPr>
        <w:t xml:space="preserve">Wykonawca zobowiązany jest do jednoznacznego określenia zaoferowanych odpowiednio urządzeń/produktów/elementów, charakteryzując je poprzez odpowiednie wskazanie </w:t>
      </w:r>
      <w:r w:rsidR="0006271E" w:rsidRPr="00B46A3F">
        <w:rPr>
          <w:rFonts w:ascii="Times New Roman" w:hAnsi="Times New Roman" w:cs="Times New Roman"/>
        </w:rPr>
        <w:br/>
      </w:r>
      <w:r w:rsidRPr="00B46A3F">
        <w:rPr>
          <w:rFonts w:ascii="Times New Roman" w:hAnsi="Times New Roman" w:cs="Times New Roman"/>
        </w:rPr>
        <w:t>(wg</w:t>
      </w:r>
      <w:r w:rsidR="0006271E" w:rsidRPr="00B46A3F">
        <w:rPr>
          <w:rFonts w:ascii="Times New Roman" w:hAnsi="Times New Roman" w:cs="Times New Roman"/>
        </w:rPr>
        <w:t>.</w:t>
      </w:r>
      <w:r w:rsidRPr="00B46A3F">
        <w:rPr>
          <w:rFonts w:ascii="Times New Roman" w:hAnsi="Times New Roman" w:cs="Times New Roman"/>
        </w:rPr>
        <w:t xml:space="preserve"> postawionego przez Zamawiającego szczegółowego wymogu) np.: na konkretny wyrób, nazwanie, typ, model, nazwy producenta, wskazanie parametru - zgodnie i odpowiednio </w:t>
      </w:r>
      <w:r w:rsidR="0006271E" w:rsidRPr="00B46A3F">
        <w:rPr>
          <w:rFonts w:ascii="Times New Roman" w:hAnsi="Times New Roman" w:cs="Times New Roman"/>
        </w:rPr>
        <w:br/>
      </w:r>
      <w:r w:rsidRPr="00B46A3F">
        <w:rPr>
          <w:rFonts w:ascii="Times New Roman" w:hAnsi="Times New Roman" w:cs="Times New Roman"/>
        </w:rPr>
        <w:t xml:space="preserve">z </w:t>
      </w:r>
      <w:r w:rsidR="005D086C" w:rsidRPr="00B46A3F">
        <w:rPr>
          <w:rFonts w:ascii="Times New Roman" w:hAnsi="Times New Roman" w:cs="Times New Roman"/>
        </w:rPr>
        <w:t>Formularzem cenowym stanowiącym</w:t>
      </w:r>
      <w:r w:rsidR="005D086C" w:rsidRPr="00B46A3F">
        <w:rPr>
          <w:rFonts w:ascii="Times New Roman" w:hAnsi="Times New Roman" w:cs="Times New Roman"/>
          <w:b/>
        </w:rPr>
        <w:t xml:space="preserve"> Załączniki</w:t>
      </w:r>
      <w:r w:rsidR="00B473BF" w:rsidRPr="00B46A3F">
        <w:rPr>
          <w:rFonts w:ascii="Times New Roman" w:hAnsi="Times New Roman" w:cs="Times New Roman"/>
          <w:b/>
        </w:rPr>
        <w:t xml:space="preserve"> </w:t>
      </w:r>
      <w:r w:rsidR="004B7561" w:rsidRPr="00B46A3F">
        <w:rPr>
          <w:rFonts w:ascii="Times New Roman" w:hAnsi="Times New Roman" w:cs="Times New Roman"/>
          <w:b/>
        </w:rPr>
        <w:t>nr 1</w:t>
      </w:r>
      <w:r w:rsidR="0054301A" w:rsidRPr="00B46A3F">
        <w:rPr>
          <w:rFonts w:ascii="Times New Roman" w:hAnsi="Times New Roman" w:cs="Times New Roman"/>
          <w:b/>
        </w:rPr>
        <w:t>a,</w:t>
      </w:r>
      <w:r w:rsidR="004B7561" w:rsidRPr="00B46A3F">
        <w:rPr>
          <w:rFonts w:ascii="Times New Roman" w:hAnsi="Times New Roman" w:cs="Times New Roman"/>
          <w:b/>
        </w:rPr>
        <w:t xml:space="preserve"> 1</w:t>
      </w:r>
      <w:r w:rsidR="0054301A" w:rsidRPr="00B46A3F">
        <w:rPr>
          <w:rFonts w:ascii="Times New Roman" w:hAnsi="Times New Roman" w:cs="Times New Roman"/>
          <w:b/>
        </w:rPr>
        <w:t>b,</w:t>
      </w:r>
      <w:r w:rsidR="003B7CC0" w:rsidRPr="00B46A3F">
        <w:rPr>
          <w:rFonts w:ascii="Times New Roman" w:hAnsi="Times New Roman" w:cs="Times New Roman"/>
          <w:b/>
        </w:rPr>
        <w:t xml:space="preserve"> 1</w:t>
      </w:r>
      <w:r w:rsidR="0054301A" w:rsidRPr="00B46A3F">
        <w:rPr>
          <w:rFonts w:ascii="Times New Roman" w:hAnsi="Times New Roman" w:cs="Times New Roman"/>
          <w:b/>
        </w:rPr>
        <w:t>c,</w:t>
      </w:r>
      <w:r w:rsidR="003B7CC0" w:rsidRPr="00B46A3F">
        <w:rPr>
          <w:rFonts w:ascii="Times New Roman" w:hAnsi="Times New Roman" w:cs="Times New Roman"/>
          <w:b/>
        </w:rPr>
        <w:t xml:space="preserve"> 1</w:t>
      </w:r>
      <w:r w:rsidR="0054301A" w:rsidRPr="00B46A3F">
        <w:rPr>
          <w:rFonts w:ascii="Times New Roman" w:hAnsi="Times New Roman" w:cs="Times New Roman"/>
          <w:b/>
        </w:rPr>
        <w:t>d,</w:t>
      </w:r>
      <w:r w:rsidR="003B7CC0" w:rsidRPr="00B46A3F">
        <w:rPr>
          <w:rFonts w:ascii="Times New Roman" w:hAnsi="Times New Roman" w:cs="Times New Roman"/>
          <w:b/>
        </w:rPr>
        <w:t xml:space="preserve"> 1</w:t>
      </w:r>
      <w:r w:rsidR="0054301A" w:rsidRPr="00B46A3F">
        <w:rPr>
          <w:rFonts w:ascii="Times New Roman" w:hAnsi="Times New Roman" w:cs="Times New Roman"/>
          <w:b/>
        </w:rPr>
        <w:t>e do O</w:t>
      </w:r>
      <w:r w:rsidRPr="00B46A3F">
        <w:rPr>
          <w:rFonts w:ascii="Times New Roman" w:hAnsi="Times New Roman" w:cs="Times New Roman"/>
          <w:b/>
        </w:rPr>
        <w:t>ferty</w:t>
      </w:r>
      <w:r w:rsidRPr="00B46A3F">
        <w:rPr>
          <w:rFonts w:ascii="Times New Roman" w:hAnsi="Times New Roman" w:cs="Times New Roman"/>
        </w:rPr>
        <w:t xml:space="preserve">. </w:t>
      </w:r>
    </w:p>
    <w:p w:rsidR="00B46A3F" w:rsidRPr="00B46A3F" w:rsidRDefault="001736F3" w:rsidP="00B46A3F">
      <w:pPr>
        <w:pStyle w:val="Akapitzlist"/>
        <w:numPr>
          <w:ilvl w:val="0"/>
          <w:numId w:val="14"/>
        </w:numPr>
        <w:spacing w:after="120"/>
        <w:jc w:val="both"/>
        <w:rPr>
          <w:rFonts w:ascii="Times New Roman" w:hAnsi="Times New Roman" w:cs="Times New Roman"/>
          <w:u w:val="single"/>
        </w:rPr>
      </w:pPr>
      <w:r w:rsidRPr="00B46A3F">
        <w:rPr>
          <w:rFonts w:ascii="Times New Roman" w:hAnsi="Times New Roman" w:cs="Times New Roman"/>
        </w:rPr>
        <w:t>Wskazanie przez Zamawiającego w SWZ i załącznikach nazwy handlowej - określa klasę produktu, będącego przedmiotem zamówienia i służy ustaleniu standardu, a nie wskazuje na konkretny wyrób lub konkretnego producenta. Oryginalne nazewnictwo lub symbolika podana została w celu prawidłowego określenia przedmiotu zamówienia. Przedstawione parametry przedmiotu zamówienia stanowią minimum techniczne i jakościowe oczekiwane przez Zamawiającego i będą stanowiły pod</w:t>
      </w:r>
      <w:r w:rsidR="00B46A3F">
        <w:rPr>
          <w:rFonts w:ascii="Times New Roman" w:hAnsi="Times New Roman" w:cs="Times New Roman"/>
        </w:rPr>
        <w:t xml:space="preserve">stawę oceny ofert </w:t>
      </w:r>
      <w:r w:rsidR="00B46A3F" w:rsidRPr="00B46A3F">
        <w:rPr>
          <w:rFonts w:ascii="Times New Roman" w:hAnsi="Times New Roman" w:cs="Times New Roman"/>
        </w:rPr>
        <w:t>równoważnych (</w:t>
      </w:r>
      <w:r w:rsidR="00B46A3F" w:rsidRPr="00B46A3F">
        <w:rPr>
          <w:rFonts w:ascii="Times New Roman" w:hAnsi="Times New Roman" w:cs="Times New Roman"/>
          <w:iCs/>
        </w:rPr>
        <w:t>jeżeli dotyczy).</w:t>
      </w:r>
    </w:p>
    <w:p w:rsidR="001736F3" w:rsidRPr="00B46A3F" w:rsidRDefault="001736F3" w:rsidP="00B46A3F">
      <w:pPr>
        <w:pStyle w:val="Akapitzlist"/>
        <w:numPr>
          <w:ilvl w:val="0"/>
          <w:numId w:val="14"/>
        </w:numPr>
        <w:spacing w:after="120"/>
        <w:jc w:val="both"/>
        <w:rPr>
          <w:rFonts w:ascii="Times New Roman" w:hAnsi="Times New Roman" w:cs="Times New Roman"/>
          <w:u w:val="single"/>
        </w:rPr>
      </w:pPr>
      <w:r w:rsidRPr="00B46A3F">
        <w:rPr>
          <w:rFonts w:ascii="Times New Roman" w:hAnsi="Times New Roman" w:cs="Times New Roman"/>
        </w:rPr>
        <w:t>Zamawiający dopuszcza składanie oferty równoważnych, wskazując w opisie przedmiotu zamówienia kryteria stosowane w celu oceny równoważności. Zamawiający informuje, iż poprzez określenie: „oferowany produkt równoważny” rozumie, iż oferowany przedmiot zamówienia spełnia wymagania jakościowe, fizykochemiczne, eksploatacyjne i techniczne równoważnie do materiałów wskazanych przez Zamawiającego. Oznacza to, że produkt równoważny musi spełniać minimalne parametry w stosunku do parametrów wymaganych przez Zamawiającego. Wszelkie koszty i czynności związane z potwierdzeniem spełniania przez ofertę równoważną parametrów jakościowych spoczywają na Wykonawcy.</w:t>
      </w:r>
    </w:p>
    <w:p w:rsidR="00B46A3F" w:rsidRPr="00B46A3F" w:rsidRDefault="00B46A3F" w:rsidP="00B46A3F">
      <w:pPr>
        <w:pStyle w:val="Akapitzlist"/>
        <w:spacing w:after="120"/>
        <w:ind w:left="360"/>
        <w:jc w:val="both"/>
        <w:rPr>
          <w:rFonts w:ascii="Times New Roman" w:hAnsi="Times New Roman" w:cs="Times New Roman"/>
          <w:u w:val="single"/>
        </w:rPr>
      </w:pPr>
      <w:r w:rsidRPr="00B46A3F">
        <w:rPr>
          <w:rFonts w:ascii="Times New Roman" w:hAnsi="Times New Roman" w:cs="Times New Roman"/>
          <w:b/>
        </w:rPr>
        <w:t xml:space="preserve">PRAWO OPCJI </w:t>
      </w:r>
    </w:p>
    <w:p w:rsidR="00B46A3F" w:rsidRDefault="00B46A3F" w:rsidP="00B46A3F">
      <w:pPr>
        <w:pStyle w:val="Akapitzlist"/>
        <w:numPr>
          <w:ilvl w:val="0"/>
          <w:numId w:val="14"/>
        </w:numPr>
        <w:autoSpaceDE w:val="0"/>
        <w:autoSpaceDN w:val="0"/>
        <w:adjustRightInd w:val="0"/>
        <w:spacing w:after="0" w:line="240" w:lineRule="auto"/>
        <w:jc w:val="both"/>
        <w:rPr>
          <w:rFonts w:ascii="Times New Roman" w:hAnsi="Times New Roman" w:cs="Times New Roman"/>
          <w:color w:val="000000"/>
        </w:rPr>
      </w:pPr>
      <w:r w:rsidRPr="00B46A3F">
        <w:rPr>
          <w:rFonts w:ascii="Times New Roman" w:hAnsi="Times New Roman" w:cs="Times New Roman"/>
          <w:color w:val="000000"/>
        </w:rPr>
        <w:t xml:space="preserve">W ramach niniejszego postępowania Zamawiającemu przysługuje prawo opcji polegające na zwiększeniu ilości zamawianego asortymentu </w:t>
      </w:r>
      <w:r>
        <w:rPr>
          <w:rFonts w:ascii="Times New Roman" w:hAnsi="Times New Roman" w:cs="Times New Roman"/>
          <w:color w:val="000000"/>
        </w:rPr>
        <w:t xml:space="preserve">w </w:t>
      </w:r>
      <w:r w:rsidRPr="00832AF4">
        <w:rPr>
          <w:rFonts w:ascii="Times New Roman" w:hAnsi="Times New Roman" w:cs="Times New Roman"/>
          <w:b/>
          <w:color w:val="000000"/>
        </w:rPr>
        <w:t>Pakiecie II</w:t>
      </w:r>
      <w:r>
        <w:rPr>
          <w:rFonts w:ascii="Times New Roman" w:hAnsi="Times New Roman" w:cs="Times New Roman"/>
          <w:color w:val="000000"/>
        </w:rPr>
        <w:t xml:space="preserve"> </w:t>
      </w:r>
      <w:r w:rsidRPr="00B46A3F">
        <w:rPr>
          <w:rFonts w:ascii="Times New Roman" w:hAnsi="Times New Roman" w:cs="Times New Roman"/>
          <w:color w:val="000000"/>
        </w:rPr>
        <w:t xml:space="preserve">na warunkach </w:t>
      </w:r>
      <w:r>
        <w:rPr>
          <w:rFonts w:ascii="Times New Roman" w:hAnsi="Times New Roman" w:cs="Times New Roman"/>
          <w:color w:val="000000"/>
        </w:rPr>
        <w:t>określonych zapisami umowy - s</w:t>
      </w:r>
      <w:r w:rsidRPr="00B46A3F">
        <w:rPr>
          <w:rFonts w:ascii="Times New Roman" w:hAnsi="Times New Roman" w:cs="Times New Roman"/>
          <w:color w:val="000000"/>
        </w:rPr>
        <w:t xml:space="preserve">zczegóły dotyczące prawa opcji znajdują się we wzorze umowy stanowiącym </w:t>
      </w:r>
      <w:r w:rsidRPr="00B46A3F">
        <w:rPr>
          <w:rFonts w:ascii="Times New Roman" w:hAnsi="Times New Roman" w:cs="Times New Roman"/>
          <w:b/>
          <w:color w:val="000000"/>
        </w:rPr>
        <w:t>Załącznik nr 6b do SWZ</w:t>
      </w:r>
      <w:r w:rsidRPr="00B46A3F">
        <w:rPr>
          <w:rFonts w:ascii="Times New Roman" w:hAnsi="Times New Roman" w:cs="Times New Roman"/>
          <w:color w:val="000000"/>
        </w:rPr>
        <w:t>.</w:t>
      </w:r>
    </w:p>
    <w:p w:rsidR="00B46A3F" w:rsidRPr="00B46A3F" w:rsidRDefault="00B46A3F" w:rsidP="00B46A3F">
      <w:pPr>
        <w:pStyle w:val="Akapitzlist"/>
        <w:numPr>
          <w:ilvl w:val="0"/>
          <w:numId w:val="14"/>
        </w:numPr>
        <w:autoSpaceDE w:val="0"/>
        <w:autoSpaceDN w:val="0"/>
        <w:adjustRightInd w:val="0"/>
        <w:spacing w:after="0" w:line="240" w:lineRule="auto"/>
        <w:jc w:val="both"/>
        <w:rPr>
          <w:rFonts w:ascii="Times New Roman" w:hAnsi="Times New Roman" w:cs="Times New Roman"/>
          <w:color w:val="000000"/>
        </w:rPr>
      </w:pPr>
      <w:r w:rsidRPr="00B46A3F">
        <w:rPr>
          <w:rFonts w:ascii="Times New Roman" w:hAnsi="Times New Roman" w:cs="Times New Roman"/>
          <w:b/>
        </w:rPr>
        <w:t>Termin wykonania zamówie</w:t>
      </w:r>
      <w:r w:rsidR="005F55F4">
        <w:rPr>
          <w:rFonts w:ascii="Times New Roman" w:hAnsi="Times New Roman" w:cs="Times New Roman"/>
          <w:b/>
        </w:rPr>
        <w:t>nia w zakresie podstawowym do 30</w:t>
      </w:r>
      <w:r w:rsidRPr="00B46A3F">
        <w:rPr>
          <w:rFonts w:ascii="Times New Roman" w:hAnsi="Times New Roman" w:cs="Times New Roman"/>
          <w:b/>
        </w:rPr>
        <w:t xml:space="preserve"> dni </w:t>
      </w:r>
      <w:r w:rsidR="00832AF4">
        <w:rPr>
          <w:rFonts w:ascii="Times New Roman" w:hAnsi="Times New Roman" w:cs="Times New Roman"/>
          <w:b/>
        </w:rPr>
        <w:t xml:space="preserve"> kalendarzowych </w:t>
      </w:r>
      <w:r w:rsidRPr="00B46A3F">
        <w:rPr>
          <w:rFonts w:ascii="Times New Roman" w:hAnsi="Times New Roman" w:cs="Times New Roman"/>
          <w:b/>
        </w:rPr>
        <w:t xml:space="preserve">od daty zawarcia umowy. </w:t>
      </w:r>
      <w:r w:rsidRPr="00B46A3F">
        <w:rPr>
          <w:rFonts w:ascii="Times New Roman" w:hAnsi="Times New Roman" w:cs="Times New Roman"/>
        </w:rPr>
        <w:t>Termin wykonania zamówienia objętego prawem o</w:t>
      </w:r>
      <w:r w:rsidR="005F55F4">
        <w:rPr>
          <w:rFonts w:ascii="Times New Roman" w:hAnsi="Times New Roman" w:cs="Times New Roman"/>
        </w:rPr>
        <w:t>pcji nie może być dłuższy niż 30</w:t>
      </w:r>
      <w:r w:rsidRPr="00B46A3F">
        <w:rPr>
          <w:rFonts w:ascii="Times New Roman" w:hAnsi="Times New Roman" w:cs="Times New Roman"/>
        </w:rPr>
        <w:t xml:space="preserve"> </w:t>
      </w:r>
      <w:r w:rsidR="00832AF4">
        <w:rPr>
          <w:rFonts w:ascii="Times New Roman" w:hAnsi="Times New Roman" w:cs="Times New Roman"/>
        </w:rPr>
        <w:t xml:space="preserve">kalendarzowych </w:t>
      </w:r>
      <w:r w:rsidRPr="00B46A3F">
        <w:rPr>
          <w:rFonts w:ascii="Times New Roman" w:hAnsi="Times New Roman" w:cs="Times New Roman"/>
        </w:rPr>
        <w:t>dni o</w:t>
      </w:r>
      <w:r>
        <w:rPr>
          <w:rFonts w:ascii="Times New Roman" w:hAnsi="Times New Roman" w:cs="Times New Roman"/>
        </w:rPr>
        <w:t xml:space="preserve">d dnia przesłania zlecenia dotyczącego </w:t>
      </w:r>
      <w:r w:rsidRPr="00B46A3F">
        <w:rPr>
          <w:rFonts w:ascii="Times New Roman" w:hAnsi="Times New Roman" w:cs="Times New Roman"/>
        </w:rPr>
        <w:t>skorzystania z prawa opcji do Wykonawcy. Oświadczenie o skorzystaniu przez Zamawiającego z prawa opcji może zostać zło</w:t>
      </w:r>
      <w:r w:rsidR="005F55F4">
        <w:rPr>
          <w:rFonts w:ascii="Times New Roman" w:hAnsi="Times New Roman" w:cs="Times New Roman"/>
        </w:rPr>
        <w:t>żone najpóźniej w terminie do 30</w:t>
      </w:r>
      <w:r w:rsidRPr="00B46A3F">
        <w:rPr>
          <w:rFonts w:ascii="Times New Roman" w:hAnsi="Times New Roman" w:cs="Times New Roman"/>
        </w:rPr>
        <w:t xml:space="preserve"> dni k</w:t>
      </w:r>
      <w:r>
        <w:rPr>
          <w:rFonts w:ascii="Times New Roman" w:hAnsi="Times New Roman" w:cs="Times New Roman"/>
        </w:rPr>
        <w:t xml:space="preserve">alendarzowych od dnia zawarcia </w:t>
      </w:r>
      <w:r w:rsidRPr="00B46A3F">
        <w:rPr>
          <w:rFonts w:ascii="Times New Roman" w:hAnsi="Times New Roman" w:cs="Times New Roman"/>
        </w:rPr>
        <w:t>mowy</w:t>
      </w:r>
      <w:r>
        <w:rPr>
          <w:rFonts w:ascii="Times New Roman" w:hAnsi="Times New Roman" w:cs="Times New Roman"/>
        </w:rPr>
        <w:t>.</w:t>
      </w:r>
    </w:p>
    <w:p w:rsidR="005E0E1B" w:rsidRPr="005E0E1B" w:rsidRDefault="005E0E1B" w:rsidP="00E1036C">
      <w:pPr>
        <w:autoSpaceDE w:val="0"/>
        <w:autoSpaceDN w:val="0"/>
        <w:adjustRightInd w:val="0"/>
        <w:spacing w:after="0" w:line="240" w:lineRule="auto"/>
        <w:jc w:val="both"/>
        <w:rPr>
          <w:rFonts w:ascii="Times New Roman" w:hAnsi="Times New Roman" w:cs="Times New Roman"/>
          <w:color w:val="000000"/>
        </w:rPr>
      </w:pPr>
    </w:p>
    <w:p w:rsidR="00245053" w:rsidRPr="00C72EC6" w:rsidRDefault="00B10259" w:rsidP="00C42297">
      <w:pPr>
        <w:pStyle w:val="Akapitzlist"/>
        <w:numPr>
          <w:ilvl w:val="0"/>
          <w:numId w:val="13"/>
        </w:numPr>
        <w:autoSpaceDE w:val="0"/>
        <w:autoSpaceDN w:val="0"/>
        <w:adjustRightInd w:val="0"/>
        <w:spacing w:after="86" w:line="240" w:lineRule="auto"/>
        <w:ind w:left="700"/>
        <w:jc w:val="both"/>
        <w:rPr>
          <w:rFonts w:ascii="Times New Roman" w:hAnsi="Times New Roman" w:cs="Times New Roman"/>
          <w:b/>
          <w:color w:val="000000"/>
        </w:rPr>
      </w:pPr>
      <w:r w:rsidRPr="00C72EC6">
        <w:rPr>
          <w:rFonts w:ascii="Times New Roman" w:hAnsi="Times New Roman" w:cs="Times New Roman"/>
          <w:b/>
          <w:bCs/>
          <w:color w:val="000000"/>
        </w:rPr>
        <w:t xml:space="preserve">Informacja o środkach komunikacji elektronicznej, przy użyciu których Zamawiający będzie komunikował się z Wykonawcami, oraz informacje o wymaganiach technicznych </w:t>
      </w:r>
      <w:r w:rsidR="005F401D" w:rsidRPr="00C72EC6">
        <w:rPr>
          <w:rFonts w:ascii="Times New Roman" w:hAnsi="Times New Roman" w:cs="Times New Roman"/>
          <w:b/>
          <w:bCs/>
          <w:color w:val="000000"/>
        </w:rPr>
        <w:br/>
      </w:r>
      <w:r w:rsidRPr="00C72EC6">
        <w:rPr>
          <w:rFonts w:ascii="Times New Roman" w:hAnsi="Times New Roman" w:cs="Times New Roman"/>
          <w:b/>
          <w:bCs/>
          <w:color w:val="000000"/>
        </w:rPr>
        <w:t>i organizacyjnych sporządzania, wysyłania i odbierania korespondencji elektronicznej</w:t>
      </w:r>
    </w:p>
    <w:p w:rsidR="00ED366D" w:rsidRPr="00ED366D" w:rsidRDefault="00ED366D" w:rsidP="00F45D09">
      <w:pPr>
        <w:autoSpaceDE w:val="0"/>
        <w:autoSpaceDN w:val="0"/>
        <w:adjustRightInd w:val="0"/>
        <w:spacing w:after="0" w:line="240" w:lineRule="auto"/>
        <w:jc w:val="both"/>
        <w:rPr>
          <w:rFonts w:ascii="Times New Roman" w:hAnsi="Times New Roman" w:cs="Times New Roman"/>
          <w:b/>
          <w:color w:val="000000"/>
        </w:rPr>
      </w:pPr>
      <w:r w:rsidRPr="00ED366D">
        <w:rPr>
          <w:rFonts w:ascii="Times New Roman" w:hAnsi="Times New Roman" w:cs="Times New Roman"/>
          <w:b/>
          <w:color w:val="000000"/>
        </w:rPr>
        <w:t>Informacje ogólne</w:t>
      </w:r>
    </w:p>
    <w:p w:rsidR="004824D3" w:rsidRDefault="00ED366D" w:rsidP="00C42297">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4824D3">
        <w:rPr>
          <w:rFonts w:ascii="Times New Roman" w:hAnsi="Times New Roman" w:cs="Times New Roman"/>
          <w:color w:val="000000"/>
        </w:rPr>
        <w:t>Postępowanie prowadzone jest w języku polskim.</w:t>
      </w:r>
    </w:p>
    <w:p w:rsidR="00ED366D" w:rsidRDefault="00ED366D" w:rsidP="00C42297">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4824D3">
        <w:rPr>
          <w:rFonts w:ascii="Times New Roman" w:hAnsi="Times New Roman" w:cs="Times New Roman"/>
          <w:color w:val="000000"/>
        </w:rPr>
        <w:t>W postępowaniu o udzielenie zamówienia komunikacja między Zamawiającym</w:t>
      </w:r>
      <w:r w:rsidR="005F401D" w:rsidRPr="004824D3">
        <w:rPr>
          <w:rFonts w:ascii="Times New Roman" w:hAnsi="Times New Roman" w:cs="Times New Roman"/>
          <w:color w:val="000000"/>
        </w:rPr>
        <w:t xml:space="preserve">, </w:t>
      </w:r>
      <w:r w:rsidRPr="004824D3">
        <w:rPr>
          <w:rFonts w:ascii="Times New Roman" w:hAnsi="Times New Roman" w:cs="Times New Roman"/>
          <w:color w:val="000000"/>
        </w:rPr>
        <w:t xml:space="preserve">a Wykonawcami odbywa się przy użyciu </w:t>
      </w:r>
      <w:proofErr w:type="spellStart"/>
      <w:r w:rsidRPr="004824D3">
        <w:rPr>
          <w:rFonts w:ascii="Times New Roman" w:hAnsi="Times New Roman" w:cs="Times New Roman"/>
          <w:color w:val="000000"/>
        </w:rPr>
        <w:t>miniPortalu</w:t>
      </w:r>
      <w:proofErr w:type="spellEnd"/>
      <w:r w:rsidRPr="004824D3">
        <w:rPr>
          <w:rFonts w:ascii="Times New Roman" w:hAnsi="Times New Roman" w:cs="Times New Roman"/>
          <w:color w:val="000000"/>
        </w:rPr>
        <w:t>, który dostępny jest pod adresem:</w:t>
      </w:r>
      <w:r w:rsidR="005F401D" w:rsidRPr="004824D3">
        <w:rPr>
          <w:rFonts w:ascii="Times New Roman" w:hAnsi="Times New Roman" w:cs="Times New Roman"/>
          <w:color w:val="000000"/>
        </w:rPr>
        <w:t xml:space="preserve"> </w:t>
      </w:r>
      <w:r w:rsidRPr="004824D3">
        <w:rPr>
          <w:rFonts w:ascii="Times New Roman" w:hAnsi="Times New Roman" w:cs="Times New Roman"/>
          <w:color w:val="0563C2"/>
        </w:rPr>
        <w:t>https://miniportal.uzp.gov.pl/</w:t>
      </w:r>
      <w:r w:rsidRPr="004824D3">
        <w:rPr>
          <w:rFonts w:ascii="Times New Roman" w:hAnsi="Times New Roman" w:cs="Times New Roman"/>
          <w:color w:val="000000"/>
        </w:rPr>
        <w:t xml:space="preserve">, </w:t>
      </w:r>
      <w:proofErr w:type="spellStart"/>
      <w:r w:rsidRPr="004824D3">
        <w:rPr>
          <w:rFonts w:ascii="Times New Roman" w:hAnsi="Times New Roman" w:cs="Times New Roman"/>
          <w:color w:val="000000"/>
        </w:rPr>
        <w:t>ePUAPu</w:t>
      </w:r>
      <w:proofErr w:type="spellEnd"/>
      <w:r w:rsidRPr="004824D3">
        <w:rPr>
          <w:rFonts w:ascii="Times New Roman" w:hAnsi="Times New Roman" w:cs="Times New Roman"/>
          <w:color w:val="000000"/>
        </w:rPr>
        <w:t xml:space="preserve">, dostępnego pod adresem: </w:t>
      </w:r>
      <w:r w:rsidRPr="004824D3">
        <w:rPr>
          <w:rFonts w:ascii="Times New Roman" w:hAnsi="Times New Roman" w:cs="Times New Roman"/>
          <w:color w:val="0563C2"/>
        </w:rPr>
        <w:t xml:space="preserve">https://epuap.gov.pl/wps/portal </w:t>
      </w:r>
      <w:r w:rsidRPr="004824D3">
        <w:rPr>
          <w:rFonts w:ascii="Times New Roman" w:hAnsi="Times New Roman" w:cs="Times New Roman"/>
          <w:color w:val="000000"/>
        </w:rPr>
        <w:t>oraz poczty elektronicznej.</w:t>
      </w:r>
    </w:p>
    <w:p w:rsidR="00233CD4" w:rsidRDefault="00ED366D" w:rsidP="00C42297">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4824D3">
        <w:rPr>
          <w:rFonts w:ascii="Times New Roman" w:hAnsi="Times New Roman" w:cs="Times New Roman"/>
          <w:color w:val="000000"/>
        </w:rPr>
        <w:t>Zamawiający wyznacza następujące osoby do kontaktu z Wykonawcami:</w:t>
      </w:r>
    </w:p>
    <w:p w:rsidR="00ED366D" w:rsidRPr="00233CD4" w:rsidRDefault="00ED366D" w:rsidP="00233CD4">
      <w:pPr>
        <w:pStyle w:val="Akapitzlist"/>
        <w:autoSpaceDE w:val="0"/>
        <w:autoSpaceDN w:val="0"/>
        <w:adjustRightInd w:val="0"/>
        <w:spacing w:after="0" w:line="240" w:lineRule="auto"/>
        <w:ind w:left="360"/>
        <w:jc w:val="both"/>
        <w:rPr>
          <w:rStyle w:val="Hipercze"/>
          <w:rFonts w:ascii="Times New Roman" w:hAnsi="Times New Roman" w:cs="Times New Roman"/>
          <w:color w:val="000000"/>
        </w:rPr>
      </w:pPr>
      <w:r w:rsidRPr="00233CD4">
        <w:rPr>
          <w:rFonts w:ascii="Times New Roman" w:hAnsi="Times New Roman" w:cs="Times New Roman"/>
          <w:color w:val="000000"/>
        </w:rPr>
        <w:t xml:space="preserve">Edyta Białczak, Dorota Golińska, </w:t>
      </w:r>
      <w:r w:rsidR="005D2B9F" w:rsidRPr="00233CD4">
        <w:rPr>
          <w:rFonts w:ascii="Times New Roman" w:hAnsi="Times New Roman" w:cs="Times New Roman"/>
          <w:color w:val="000000"/>
        </w:rPr>
        <w:t xml:space="preserve">Dariusz Duda, </w:t>
      </w:r>
      <w:r w:rsidRPr="00233CD4">
        <w:rPr>
          <w:rFonts w:ascii="Times New Roman" w:hAnsi="Times New Roman" w:cs="Times New Roman"/>
          <w:color w:val="000000"/>
        </w:rPr>
        <w:t>e</w:t>
      </w:r>
      <w:r w:rsidR="005F401D" w:rsidRPr="00233CD4">
        <w:rPr>
          <w:rFonts w:ascii="Times New Roman" w:hAnsi="Times New Roman" w:cs="Times New Roman"/>
          <w:color w:val="000000"/>
        </w:rPr>
        <w:t>-</w:t>
      </w:r>
      <w:r w:rsidRPr="00233CD4">
        <w:rPr>
          <w:rFonts w:ascii="Times New Roman" w:hAnsi="Times New Roman" w:cs="Times New Roman"/>
          <w:color w:val="000000"/>
        </w:rPr>
        <w:t xml:space="preserve">mail: </w:t>
      </w:r>
      <w:hyperlink r:id="rId13" w:history="1">
        <w:r w:rsidRPr="00876287">
          <w:rPr>
            <w:rStyle w:val="Hipercze"/>
            <w:rFonts w:ascii="Times New Roman" w:hAnsi="Times New Roman" w:cs="Times New Roman"/>
            <w:color w:val="2E74B5" w:themeColor="accent1" w:themeShade="BF"/>
          </w:rPr>
          <w:t>szp@uthrad.pl</w:t>
        </w:r>
      </w:hyperlink>
      <w:r w:rsidR="00824AEA" w:rsidRPr="00824AEA">
        <w:rPr>
          <w:rStyle w:val="Hipercze"/>
          <w:rFonts w:ascii="Times New Roman" w:hAnsi="Times New Roman" w:cs="Times New Roman"/>
          <w:color w:val="000000" w:themeColor="text1"/>
        </w:rPr>
        <w:t>.</w:t>
      </w:r>
    </w:p>
    <w:p w:rsidR="00ED366D" w:rsidRDefault="00ED366D" w:rsidP="00C42297">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233CD4">
        <w:rPr>
          <w:rFonts w:ascii="Times New Roman" w:hAnsi="Times New Roman" w:cs="Times New Roman"/>
          <w:color w:val="000000"/>
        </w:rPr>
        <w:lastRenderedPageBreak/>
        <w:t xml:space="preserve">Wykonawca zamierzający wziąć udział w postępowaniu o udzielenie zamówienia </w:t>
      </w:r>
      <w:r w:rsidR="00233CD4">
        <w:rPr>
          <w:rFonts w:ascii="Times New Roman" w:hAnsi="Times New Roman" w:cs="Times New Roman"/>
          <w:color w:val="000000"/>
        </w:rPr>
        <w:t xml:space="preserve">publicznego, musi </w:t>
      </w:r>
      <w:r w:rsidRPr="00233CD4">
        <w:rPr>
          <w:rFonts w:ascii="Times New Roman" w:hAnsi="Times New Roman" w:cs="Times New Roman"/>
          <w:color w:val="000000"/>
        </w:rPr>
        <w:t xml:space="preserve">posiadać konto na </w:t>
      </w:r>
      <w:proofErr w:type="spellStart"/>
      <w:r w:rsidRPr="00233CD4">
        <w:rPr>
          <w:rFonts w:ascii="Times New Roman" w:hAnsi="Times New Roman" w:cs="Times New Roman"/>
          <w:color w:val="000000"/>
        </w:rPr>
        <w:t>ePUAP</w:t>
      </w:r>
      <w:proofErr w:type="spellEnd"/>
      <w:r w:rsidRPr="00233CD4">
        <w:rPr>
          <w:rFonts w:ascii="Times New Roman" w:hAnsi="Times New Roman" w:cs="Times New Roman"/>
          <w:color w:val="000000"/>
        </w:rPr>
        <w:t xml:space="preserve">. Wykonawca posiadający konto na </w:t>
      </w:r>
      <w:proofErr w:type="spellStart"/>
      <w:r w:rsidRPr="00233CD4">
        <w:rPr>
          <w:rFonts w:ascii="Times New Roman" w:hAnsi="Times New Roman" w:cs="Times New Roman"/>
          <w:color w:val="000000"/>
        </w:rPr>
        <w:t>ePUAP</w:t>
      </w:r>
      <w:proofErr w:type="spellEnd"/>
      <w:r w:rsidRPr="00233CD4">
        <w:rPr>
          <w:rFonts w:ascii="Times New Roman" w:hAnsi="Times New Roman" w:cs="Times New Roman"/>
          <w:color w:val="000000"/>
        </w:rPr>
        <w:t xml:space="preserve"> ma dostęp do następujących formularzy: „Formularz do złożenia, zmiany,</w:t>
      </w:r>
      <w:r w:rsidR="00233CD4">
        <w:rPr>
          <w:rFonts w:ascii="Times New Roman" w:hAnsi="Times New Roman" w:cs="Times New Roman"/>
          <w:color w:val="000000"/>
        </w:rPr>
        <w:t xml:space="preserve"> </w:t>
      </w:r>
      <w:r w:rsidRPr="00233CD4">
        <w:rPr>
          <w:rFonts w:ascii="Times New Roman" w:hAnsi="Times New Roman" w:cs="Times New Roman"/>
          <w:color w:val="000000"/>
        </w:rPr>
        <w:t xml:space="preserve">wycofania oferty lub wniosku” oraz do „Formularza do </w:t>
      </w:r>
      <w:r w:rsidR="00F45D09" w:rsidRPr="00233CD4">
        <w:rPr>
          <w:rFonts w:ascii="Times New Roman" w:hAnsi="Times New Roman" w:cs="Times New Roman"/>
          <w:color w:val="000000"/>
        </w:rPr>
        <w:t xml:space="preserve"> </w:t>
      </w:r>
      <w:r w:rsidRPr="00233CD4">
        <w:rPr>
          <w:rFonts w:ascii="Times New Roman" w:hAnsi="Times New Roman" w:cs="Times New Roman"/>
          <w:color w:val="000000"/>
        </w:rPr>
        <w:t>komunikacji”.</w:t>
      </w:r>
    </w:p>
    <w:p w:rsidR="00233CD4" w:rsidRDefault="00ED366D" w:rsidP="00C42297">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233CD4">
        <w:rPr>
          <w:rFonts w:ascii="Times New Roman" w:hAnsi="Times New Roman" w:cs="Times New Roman"/>
          <w:color w:val="000000"/>
        </w:rPr>
        <w:t>Wymagania techniczne i organizacyjne wysyłania i odbierania dokumentów elektronicznych, elektronicznych kopii dokumentów i oświadczeń oraz informacji</w:t>
      </w:r>
      <w:r w:rsidR="00DE2DF5" w:rsidRPr="00233CD4">
        <w:rPr>
          <w:rFonts w:ascii="Times New Roman" w:hAnsi="Times New Roman" w:cs="Times New Roman"/>
          <w:color w:val="000000"/>
        </w:rPr>
        <w:t xml:space="preserve"> </w:t>
      </w:r>
      <w:r w:rsidRPr="00233CD4">
        <w:rPr>
          <w:rFonts w:ascii="Times New Roman" w:hAnsi="Times New Roman" w:cs="Times New Roman"/>
          <w:color w:val="000000"/>
        </w:rPr>
        <w:t>przekazywanych przy ich użyciu opisane zostały w Re</w:t>
      </w:r>
      <w:r w:rsidR="00976795" w:rsidRPr="00233CD4">
        <w:rPr>
          <w:rFonts w:ascii="Times New Roman" w:hAnsi="Times New Roman" w:cs="Times New Roman"/>
          <w:color w:val="000000"/>
        </w:rPr>
        <w:t xml:space="preserve">gulaminie korzystania z systemu </w:t>
      </w:r>
      <w:proofErr w:type="spellStart"/>
      <w:r w:rsidRPr="00233CD4">
        <w:rPr>
          <w:rFonts w:ascii="Times New Roman" w:hAnsi="Times New Roman" w:cs="Times New Roman"/>
          <w:color w:val="000000"/>
        </w:rPr>
        <w:t>miniPortal</w:t>
      </w:r>
      <w:proofErr w:type="spellEnd"/>
      <w:r w:rsidRPr="00233CD4">
        <w:rPr>
          <w:rFonts w:ascii="Times New Roman" w:hAnsi="Times New Roman" w:cs="Times New Roman"/>
          <w:color w:val="000000"/>
        </w:rPr>
        <w:t xml:space="preserve"> oraz Warunkach korzystania </w:t>
      </w:r>
      <w:r w:rsidR="00BB7DA0" w:rsidRPr="00233CD4">
        <w:rPr>
          <w:rFonts w:ascii="Times New Roman" w:hAnsi="Times New Roman" w:cs="Times New Roman"/>
          <w:color w:val="000000"/>
        </w:rPr>
        <w:br/>
      </w:r>
      <w:r w:rsidRPr="00233CD4">
        <w:rPr>
          <w:rFonts w:ascii="Times New Roman" w:hAnsi="Times New Roman" w:cs="Times New Roman"/>
          <w:color w:val="000000"/>
        </w:rPr>
        <w:t>z elektronicznej platformy usług administracji publicznej</w:t>
      </w:r>
      <w:r w:rsidR="00F45D09" w:rsidRPr="00233CD4">
        <w:rPr>
          <w:rFonts w:ascii="Times New Roman" w:hAnsi="Times New Roman" w:cs="Times New Roman"/>
          <w:color w:val="000000"/>
        </w:rPr>
        <w:t xml:space="preserve"> </w:t>
      </w:r>
      <w:r w:rsidRPr="00233CD4">
        <w:rPr>
          <w:rFonts w:ascii="Times New Roman" w:hAnsi="Times New Roman" w:cs="Times New Roman"/>
          <w:color w:val="000000"/>
        </w:rPr>
        <w:t>(</w:t>
      </w:r>
      <w:proofErr w:type="spellStart"/>
      <w:r w:rsidRPr="00233CD4">
        <w:rPr>
          <w:rFonts w:ascii="Times New Roman" w:hAnsi="Times New Roman" w:cs="Times New Roman"/>
          <w:color w:val="000000"/>
        </w:rPr>
        <w:t>ePUAP</w:t>
      </w:r>
      <w:proofErr w:type="spellEnd"/>
      <w:r w:rsidRPr="00233CD4">
        <w:rPr>
          <w:rFonts w:ascii="Times New Roman" w:hAnsi="Times New Roman" w:cs="Times New Roman"/>
          <w:color w:val="000000"/>
        </w:rPr>
        <w:t>).</w:t>
      </w:r>
    </w:p>
    <w:p w:rsidR="00ED366D" w:rsidRDefault="00ED366D" w:rsidP="00C42297">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233CD4">
        <w:rPr>
          <w:rFonts w:ascii="Times New Roman" w:hAnsi="Times New Roman" w:cs="Times New Roman"/>
          <w:color w:val="000000"/>
        </w:rPr>
        <w:t>Maksymalny rozmiar plików przesyłanych za pośrednictwem dedykowanych</w:t>
      </w:r>
      <w:r w:rsidR="00233CD4">
        <w:rPr>
          <w:rFonts w:ascii="Times New Roman" w:hAnsi="Times New Roman" w:cs="Times New Roman"/>
          <w:color w:val="000000"/>
        </w:rPr>
        <w:t xml:space="preserve"> </w:t>
      </w:r>
      <w:r w:rsidRPr="00233CD4">
        <w:rPr>
          <w:rFonts w:ascii="Times New Roman" w:hAnsi="Times New Roman" w:cs="Times New Roman"/>
          <w:color w:val="000000"/>
        </w:rPr>
        <w:t xml:space="preserve">formularzy: „Formularz złożenia, zmiany, wycofania oferty lub wniosku” </w:t>
      </w:r>
      <w:r w:rsidR="00976795" w:rsidRPr="00233CD4">
        <w:rPr>
          <w:rFonts w:ascii="Times New Roman" w:hAnsi="Times New Roman" w:cs="Times New Roman"/>
          <w:color w:val="000000"/>
        </w:rPr>
        <w:t xml:space="preserve">i </w:t>
      </w:r>
      <w:r w:rsidRPr="00233CD4">
        <w:rPr>
          <w:rFonts w:ascii="Times New Roman" w:hAnsi="Times New Roman" w:cs="Times New Roman"/>
          <w:color w:val="000000"/>
        </w:rPr>
        <w:t>„Formularza do komunikacji” wynosi 150 MB.</w:t>
      </w:r>
    </w:p>
    <w:p w:rsidR="00976795" w:rsidRDefault="00ED366D" w:rsidP="00C42297">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233CD4">
        <w:rPr>
          <w:rFonts w:ascii="Times New Roman" w:hAnsi="Times New Roman" w:cs="Times New Roman"/>
          <w:color w:val="000000"/>
        </w:rPr>
        <w:t>Za datę przekazania oferty, wniosków, zawiadomień, dokumentów elektronicznych,</w:t>
      </w:r>
      <w:r w:rsidR="00976795" w:rsidRPr="00233CD4">
        <w:rPr>
          <w:rFonts w:ascii="Times New Roman" w:hAnsi="Times New Roman" w:cs="Times New Roman"/>
          <w:color w:val="000000"/>
        </w:rPr>
        <w:t xml:space="preserve"> </w:t>
      </w:r>
      <w:r w:rsidRPr="00233CD4">
        <w:rPr>
          <w:rFonts w:ascii="Times New Roman" w:hAnsi="Times New Roman" w:cs="Times New Roman"/>
          <w:color w:val="000000"/>
        </w:rPr>
        <w:t>oświadczeń lub elektronicznych kopii dokume</w:t>
      </w:r>
      <w:r w:rsidR="00976795" w:rsidRPr="00233CD4">
        <w:rPr>
          <w:rFonts w:ascii="Times New Roman" w:hAnsi="Times New Roman" w:cs="Times New Roman"/>
          <w:color w:val="000000"/>
        </w:rPr>
        <w:t xml:space="preserve">ntów lub oświadczeń oraz innych </w:t>
      </w:r>
      <w:r w:rsidRPr="00233CD4">
        <w:rPr>
          <w:rFonts w:ascii="Times New Roman" w:hAnsi="Times New Roman" w:cs="Times New Roman"/>
          <w:color w:val="000000"/>
        </w:rPr>
        <w:t xml:space="preserve">informacji przyjmuje się datę ich przekazania na </w:t>
      </w:r>
      <w:proofErr w:type="spellStart"/>
      <w:r w:rsidRPr="00233CD4">
        <w:rPr>
          <w:rFonts w:ascii="Times New Roman" w:hAnsi="Times New Roman" w:cs="Times New Roman"/>
          <w:color w:val="000000"/>
        </w:rPr>
        <w:t>ePUAP</w:t>
      </w:r>
      <w:proofErr w:type="spellEnd"/>
      <w:r w:rsidRPr="00233CD4">
        <w:rPr>
          <w:rFonts w:ascii="Times New Roman" w:hAnsi="Times New Roman" w:cs="Times New Roman"/>
          <w:color w:val="000000"/>
        </w:rPr>
        <w:t>.</w:t>
      </w:r>
    </w:p>
    <w:p w:rsidR="008E0000" w:rsidRPr="00233CD4" w:rsidRDefault="00ED366D" w:rsidP="00C42297">
      <w:pPr>
        <w:pStyle w:val="Akapitzlist"/>
        <w:numPr>
          <w:ilvl w:val="0"/>
          <w:numId w:val="16"/>
        </w:numPr>
        <w:autoSpaceDE w:val="0"/>
        <w:autoSpaceDN w:val="0"/>
        <w:adjustRightInd w:val="0"/>
        <w:spacing w:after="0" w:line="240" w:lineRule="auto"/>
        <w:jc w:val="both"/>
        <w:rPr>
          <w:rFonts w:ascii="Times New Roman" w:hAnsi="Times New Roman" w:cs="Times New Roman"/>
          <w:color w:val="000000"/>
        </w:rPr>
      </w:pPr>
      <w:r w:rsidRPr="00233CD4">
        <w:rPr>
          <w:rFonts w:ascii="Times New Roman" w:hAnsi="Times New Roman" w:cs="Times New Roman"/>
          <w:color w:val="000000"/>
        </w:rPr>
        <w:t>Zamawiający przek</w:t>
      </w:r>
      <w:r w:rsidR="00272457" w:rsidRPr="00233CD4">
        <w:rPr>
          <w:rFonts w:ascii="Times New Roman" w:hAnsi="Times New Roman" w:cs="Times New Roman"/>
          <w:color w:val="000000"/>
        </w:rPr>
        <w:t xml:space="preserve">azuje </w:t>
      </w:r>
      <w:r w:rsidRPr="00233CD4">
        <w:rPr>
          <w:rFonts w:ascii="Times New Roman" w:hAnsi="Times New Roman" w:cs="Times New Roman"/>
          <w:color w:val="000000"/>
        </w:rPr>
        <w:t>ID</w:t>
      </w:r>
      <w:r w:rsidR="00976795" w:rsidRPr="00233CD4">
        <w:rPr>
          <w:rFonts w:ascii="Times New Roman" w:hAnsi="Times New Roman" w:cs="Times New Roman"/>
          <w:color w:val="000000"/>
        </w:rPr>
        <w:t xml:space="preserve"> postępowania jako załącznik do </w:t>
      </w:r>
      <w:r w:rsidRPr="00233CD4">
        <w:rPr>
          <w:rFonts w:ascii="Times New Roman" w:hAnsi="Times New Roman" w:cs="Times New Roman"/>
          <w:color w:val="000000"/>
        </w:rPr>
        <w:t>niniejszej SWZ</w:t>
      </w:r>
      <w:r w:rsidR="00272457" w:rsidRPr="00233CD4">
        <w:rPr>
          <w:rFonts w:ascii="Times New Roman" w:hAnsi="Times New Roman" w:cs="Times New Roman"/>
          <w:color w:val="000000"/>
        </w:rPr>
        <w:t>.</w:t>
      </w:r>
      <w:r w:rsidRPr="00233CD4">
        <w:rPr>
          <w:rFonts w:ascii="Times New Roman" w:hAnsi="Times New Roman" w:cs="Times New Roman"/>
          <w:color w:val="000000"/>
        </w:rPr>
        <w:t xml:space="preserve"> Dane postępowanie można wyszukać również na Liście </w:t>
      </w:r>
      <w:r w:rsidRPr="00233CD4">
        <w:rPr>
          <w:rFonts w:ascii="Times New Roman" w:hAnsi="Times New Roman" w:cs="Times New Roman"/>
        </w:rPr>
        <w:t xml:space="preserve">wszystkich postępowań w </w:t>
      </w:r>
      <w:proofErr w:type="spellStart"/>
      <w:r w:rsidRPr="00233CD4">
        <w:rPr>
          <w:rFonts w:ascii="Times New Roman" w:hAnsi="Times New Roman" w:cs="Times New Roman"/>
        </w:rPr>
        <w:t>miniPortalu</w:t>
      </w:r>
      <w:proofErr w:type="spellEnd"/>
      <w:r w:rsidRPr="00233CD4">
        <w:rPr>
          <w:rFonts w:ascii="Times New Roman" w:hAnsi="Times New Roman" w:cs="Times New Roman"/>
        </w:rPr>
        <w:t xml:space="preserve"> klikając wcześniej opcję „Dla Wykonawców” lub</w:t>
      </w:r>
      <w:r w:rsidR="00976795" w:rsidRPr="00233CD4">
        <w:rPr>
          <w:rFonts w:ascii="Times New Roman" w:hAnsi="Times New Roman" w:cs="Times New Roman"/>
          <w:color w:val="000000"/>
        </w:rPr>
        <w:t xml:space="preserve"> </w:t>
      </w:r>
      <w:r w:rsidRPr="00233CD4">
        <w:rPr>
          <w:rFonts w:ascii="Times New Roman" w:hAnsi="Times New Roman" w:cs="Times New Roman"/>
        </w:rPr>
        <w:t>ze strony głównej z zakładki Postępowania.</w:t>
      </w:r>
    </w:p>
    <w:p w:rsidR="00976795" w:rsidRPr="008E0000" w:rsidRDefault="00976795" w:rsidP="005F401D">
      <w:pPr>
        <w:autoSpaceDE w:val="0"/>
        <w:autoSpaceDN w:val="0"/>
        <w:adjustRightInd w:val="0"/>
        <w:spacing w:after="0" w:line="240" w:lineRule="auto"/>
        <w:jc w:val="both"/>
        <w:rPr>
          <w:rFonts w:ascii="Times New Roman" w:hAnsi="Times New Roman" w:cs="Times New Roman"/>
          <w:b/>
        </w:rPr>
      </w:pPr>
      <w:r w:rsidRPr="008E0000">
        <w:rPr>
          <w:rFonts w:ascii="Times New Roman" w:hAnsi="Times New Roman" w:cs="Times New Roman"/>
          <w:b/>
        </w:rPr>
        <w:t>Sposób komunikowania się Zamawiają</w:t>
      </w:r>
      <w:r w:rsidR="00807E1A">
        <w:rPr>
          <w:rFonts w:ascii="Times New Roman" w:hAnsi="Times New Roman" w:cs="Times New Roman"/>
          <w:b/>
        </w:rPr>
        <w:t xml:space="preserve">cego z Wykonawcami (nie dotyczy </w:t>
      </w:r>
      <w:r w:rsidRPr="008E0000">
        <w:rPr>
          <w:rFonts w:ascii="Times New Roman" w:hAnsi="Times New Roman" w:cs="Times New Roman"/>
          <w:b/>
        </w:rPr>
        <w:t xml:space="preserve">składania ofert </w:t>
      </w:r>
      <w:r w:rsidR="005F401D">
        <w:rPr>
          <w:rFonts w:ascii="Times New Roman" w:hAnsi="Times New Roman" w:cs="Times New Roman"/>
          <w:b/>
        </w:rPr>
        <w:br/>
      </w:r>
      <w:r w:rsidRPr="008E0000">
        <w:rPr>
          <w:rFonts w:ascii="Times New Roman" w:hAnsi="Times New Roman" w:cs="Times New Roman"/>
          <w:b/>
        </w:rPr>
        <w:t>i wniosków)</w:t>
      </w:r>
    </w:p>
    <w:p w:rsidR="00976795" w:rsidRDefault="00976795" w:rsidP="00C42297">
      <w:pPr>
        <w:pStyle w:val="Akapitzlist"/>
        <w:numPr>
          <w:ilvl w:val="0"/>
          <w:numId w:val="17"/>
        </w:numPr>
        <w:autoSpaceDE w:val="0"/>
        <w:autoSpaceDN w:val="0"/>
        <w:adjustRightInd w:val="0"/>
        <w:spacing w:after="0" w:line="240" w:lineRule="auto"/>
        <w:jc w:val="both"/>
        <w:rPr>
          <w:rFonts w:ascii="Times New Roman" w:hAnsi="Times New Roman" w:cs="Times New Roman"/>
        </w:rPr>
      </w:pPr>
      <w:r w:rsidRPr="00233CD4">
        <w:rPr>
          <w:rFonts w:ascii="Times New Roman" w:hAnsi="Times New Roman" w:cs="Times New Roman"/>
        </w:rPr>
        <w:t>W postępowaniu o udzielenie zamówienia komunikacja</w:t>
      </w:r>
      <w:r w:rsidR="008E0000" w:rsidRPr="00233CD4">
        <w:rPr>
          <w:rFonts w:ascii="Times New Roman" w:hAnsi="Times New Roman" w:cs="Times New Roman"/>
        </w:rPr>
        <w:t xml:space="preserve"> pomiędzy Zamawiającym</w:t>
      </w:r>
      <w:r w:rsidR="00953127">
        <w:rPr>
          <w:rFonts w:ascii="Times New Roman" w:hAnsi="Times New Roman" w:cs="Times New Roman"/>
        </w:rPr>
        <w:t>,</w:t>
      </w:r>
      <w:r w:rsidR="008E0000" w:rsidRPr="00233CD4">
        <w:rPr>
          <w:rFonts w:ascii="Times New Roman" w:hAnsi="Times New Roman" w:cs="Times New Roman"/>
        </w:rPr>
        <w:t xml:space="preserve"> </w:t>
      </w:r>
      <w:r w:rsidR="00407385">
        <w:rPr>
          <w:rFonts w:ascii="Times New Roman" w:hAnsi="Times New Roman" w:cs="Times New Roman"/>
        </w:rPr>
        <w:br/>
      </w:r>
      <w:r w:rsidR="008E0000" w:rsidRPr="00233CD4">
        <w:rPr>
          <w:rFonts w:ascii="Times New Roman" w:hAnsi="Times New Roman" w:cs="Times New Roman"/>
        </w:rPr>
        <w:t xml:space="preserve">a </w:t>
      </w:r>
      <w:r w:rsidRPr="00233CD4">
        <w:rPr>
          <w:rFonts w:ascii="Times New Roman" w:hAnsi="Times New Roman" w:cs="Times New Roman"/>
        </w:rPr>
        <w:t>Wykonawcami w szczególności składanie o</w:t>
      </w:r>
      <w:r w:rsidR="008E0000" w:rsidRPr="00233CD4">
        <w:rPr>
          <w:rFonts w:ascii="Times New Roman" w:hAnsi="Times New Roman" w:cs="Times New Roman"/>
        </w:rPr>
        <w:t xml:space="preserve">świadczeń, wniosków (innych niż </w:t>
      </w:r>
      <w:r w:rsidRPr="00233CD4">
        <w:rPr>
          <w:rFonts w:ascii="Times New Roman" w:hAnsi="Times New Roman" w:cs="Times New Roman"/>
        </w:rPr>
        <w:t>wskazanych w pkt II), zawiadomień oraz prze</w:t>
      </w:r>
      <w:r w:rsidR="008E0000" w:rsidRPr="00233CD4">
        <w:rPr>
          <w:rFonts w:ascii="Times New Roman" w:hAnsi="Times New Roman" w:cs="Times New Roman"/>
        </w:rPr>
        <w:t xml:space="preserve">kazywanie informacji odbywa się </w:t>
      </w:r>
      <w:r w:rsidRPr="00233CD4">
        <w:rPr>
          <w:rFonts w:ascii="Times New Roman" w:hAnsi="Times New Roman" w:cs="Times New Roman"/>
        </w:rPr>
        <w:t>elektronicznie za pośrednictwem dedykow</w:t>
      </w:r>
      <w:r w:rsidR="008E0000" w:rsidRPr="00233CD4">
        <w:rPr>
          <w:rFonts w:ascii="Times New Roman" w:hAnsi="Times New Roman" w:cs="Times New Roman"/>
        </w:rPr>
        <w:t xml:space="preserve">anego formularza: „Formularz do </w:t>
      </w:r>
      <w:r w:rsidRPr="00233CD4">
        <w:rPr>
          <w:rFonts w:ascii="Times New Roman" w:hAnsi="Times New Roman" w:cs="Times New Roman"/>
        </w:rPr>
        <w:t xml:space="preserve">komunikacji” dostępnego na </w:t>
      </w:r>
      <w:proofErr w:type="spellStart"/>
      <w:r w:rsidRPr="00233CD4">
        <w:rPr>
          <w:rFonts w:ascii="Times New Roman" w:hAnsi="Times New Roman" w:cs="Times New Roman"/>
        </w:rPr>
        <w:t>ePUAP</w:t>
      </w:r>
      <w:proofErr w:type="spellEnd"/>
      <w:r w:rsidRPr="00233CD4">
        <w:rPr>
          <w:rFonts w:ascii="Times New Roman" w:hAnsi="Times New Roman" w:cs="Times New Roman"/>
        </w:rPr>
        <w:t xml:space="preserve"> oraz udos</w:t>
      </w:r>
      <w:r w:rsidR="008E0000" w:rsidRPr="00233CD4">
        <w:rPr>
          <w:rFonts w:ascii="Times New Roman" w:hAnsi="Times New Roman" w:cs="Times New Roman"/>
        </w:rPr>
        <w:t xml:space="preserve">tępnionego przez </w:t>
      </w:r>
      <w:proofErr w:type="spellStart"/>
      <w:r w:rsidR="008E0000" w:rsidRPr="00233CD4">
        <w:rPr>
          <w:rFonts w:ascii="Times New Roman" w:hAnsi="Times New Roman" w:cs="Times New Roman"/>
        </w:rPr>
        <w:t>miniPortal</w:t>
      </w:r>
      <w:proofErr w:type="spellEnd"/>
      <w:r w:rsidR="008E0000" w:rsidRPr="00233CD4">
        <w:rPr>
          <w:rFonts w:ascii="Times New Roman" w:hAnsi="Times New Roman" w:cs="Times New Roman"/>
        </w:rPr>
        <w:t xml:space="preserve">. We </w:t>
      </w:r>
      <w:r w:rsidRPr="00233CD4">
        <w:rPr>
          <w:rFonts w:ascii="Times New Roman" w:hAnsi="Times New Roman" w:cs="Times New Roman"/>
        </w:rPr>
        <w:t>wszelkiej korespondencji związanej z niniejszym postępowaniem Zamawiający i</w:t>
      </w:r>
      <w:r w:rsidR="005F401D" w:rsidRPr="00233CD4">
        <w:rPr>
          <w:rFonts w:ascii="Times New Roman" w:hAnsi="Times New Roman" w:cs="Times New Roman"/>
        </w:rPr>
        <w:t xml:space="preserve"> </w:t>
      </w:r>
      <w:r w:rsidRPr="00233CD4">
        <w:rPr>
          <w:rFonts w:ascii="Times New Roman" w:hAnsi="Times New Roman" w:cs="Times New Roman"/>
        </w:rPr>
        <w:t>Wykonawcy posługują s</w:t>
      </w:r>
      <w:r w:rsidR="008E0000" w:rsidRPr="00233CD4">
        <w:rPr>
          <w:rFonts w:ascii="Times New Roman" w:hAnsi="Times New Roman" w:cs="Times New Roman"/>
        </w:rPr>
        <w:t xml:space="preserve">ię numerem ogłoszenia (BZP </w:t>
      </w:r>
      <w:r w:rsidRPr="00233CD4">
        <w:rPr>
          <w:rFonts w:ascii="Times New Roman" w:hAnsi="Times New Roman" w:cs="Times New Roman"/>
        </w:rPr>
        <w:t>lub ID postępowania).</w:t>
      </w:r>
    </w:p>
    <w:p w:rsidR="00976795" w:rsidRDefault="00976795" w:rsidP="00C42297">
      <w:pPr>
        <w:pStyle w:val="Akapitzlist"/>
        <w:numPr>
          <w:ilvl w:val="0"/>
          <w:numId w:val="17"/>
        </w:numPr>
        <w:autoSpaceDE w:val="0"/>
        <w:autoSpaceDN w:val="0"/>
        <w:adjustRightInd w:val="0"/>
        <w:spacing w:after="0" w:line="240" w:lineRule="auto"/>
        <w:jc w:val="both"/>
        <w:rPr>
          <w:rFonts w:ascii="Times New Roman" w:hAnsi="Times New Roman" w:cs="Times New Roman"/>
        </w:rPr>
      </w:pPr>
      <w:r w:rsidRPr="00407385">
        <w:rPr>
          <w:rFonts w:ascii="Times New Roman" w:hAnsi="Times New Roman" w:cs="Times New Roman"/>
        </w:rPr>
        <w:t>Zamawiający może również komunikować się z Wykonawcami za pomocą poczty</w:t>
      </w:r>
      <w:r w:rsidR="00DE2DF5" w:rsidRPr="00407385">
        <w:rPr>
          <w:rFonts w:ascii="Times New Roman" w:hAnsi="Times New Roman" w:cs="Times New Roman"/>
        </w:rPr>
        <w:t xml:space="preserve"> </w:t>
      </w:r>
      <w:r w:rsidR="008E0000" w:rsidRPr="00407385">
        <w:rPr>
          <w:rFonts w:ascii="Times New Roman" w:hAnsi="Times New Roman" w:cs="Times New Roman"/>
        </w:rPr>
        <w:t>elektronicznej,</w:t>
      </w:r>
      <w:r w:rsidR="00407385">
        <w:rPr>
          <w:rFonts w:ascii="Times New Roman" w:hAnsi="Times New Roman" w:cs="Times New Roman"/>
        </w:rPr>
        <w:t xml:space="preserve"> </w:t>
      </w:r>
      <w:r w:rsidR="008E0000" w:rsidRPr="00407385">
        <w:rPr>
          <w:rFonts w:ascii="Times New Roman" w:hAnsi="Times New Roman" w:cs="Times New Roman"/>
        </w:rPr>
        <w:t>e</w:t>
      </w:r>
      <w:r w:rsidR="00BB7DA0" w:rsidRPr="00407385">
        <w:rPr>
          <w:rFonts w:ascii="Times New Roman" w:hAnsi="Times New Roman" w:cs="Times New Roman"/>
        </w:rPr>
        <w:t>-</w:t>
      </w:r>
      <w:r w:rsidR="008E0000" w:rsidRPr="00407385">
        <w:rPr>
          <w:rFonts w:ascii="Times New Roman" w:hAnsi="Times New Roman" w:cs="Times New Roman"/>
        </w:rPr>
        <w:t xml:space="preserve">mail: </w:t>
      </w:r>
      <w:hyperlink r:id="rId14" w:history="1">
        <w:r w:rsidR="008E0000" w:rsidRPr="00407385">
          <w:rPr>
            <w:rStyle w:val="Hipercze"/>
            <w:rFonts w:ascii="Times New Roman" w:hAnsi="Times New Roman" w:cs="Times New Roman"/>
          </w:rPr>
          <w:t>szp@uthrad.pl</w:t>
        </w:r>
      </w:hyperlink>
      <w:r w:rsidR="00407385">
        <w:rPr>
          <w:rFonts w:ascii="Times New Roman" w:hAnsi="Times New Roman" w:cs="Times New Roman"/>
        </w:rPr>
        <w:t>.</w:t>
      </w:r>
    </w:p>
    <w:p w:rsidR="00227985" w:rsidRDefault="00976795" w:rsidP="00C42297">
      <w:pPr>
        <w:pStyle w:val="Akapitzlist"/>
        <w:numPr>
          <w:ilvl w:val="0"/>
          <w:numId w:val="17"/>
        </w:numPr>
        <w:autoSpaceDE w:val="0"/>
        <w:autoSpaceDN w:val="0"/>
        <w:adjustRightInd w:val="0"/>
        <w:spacing w:after="0" w:line="240" w:lineRule="auto"/>
        <w:jc w:val="both"/>
        <w:rPr>
          <w:rFonts w:ascii="Times New Roman" w:hAnsi="Times New Roman" w:cs="Times New Roman"/>
        </w:rPr>
      </w:pPr>
      <w:r w:rsidRPr="00407385">
        <w:rPr>
          <w:rFonts w:ascii="Times New Roman" w:hAnsi="Times New Roman" w:cs="Times New Roman"/>
        </w:rPr>
        <w:t>Dokumenty elektroniczne, składane są p</w:t>
      </w:r>
      <w:r w:rsidR="008E0000" w:rsidRPr="00407385">
        <w:rPr>
          <w:rFonts w:ascii="Times New Roman" w:hAnsi="Times New Roman" w:cs="Times New Roman"/>
        </w:rPr>
        <w:t xml:space="preserve">rzez Wykonawcę za pośrednictwem </w:t>
      </w:r>
      <w:r w:rsidR="00227985" w:rsidRPr="00407385">
        <w:rPr>
          <w:rFonts w:ascii="Times New Roman" w:hAnsi="Times New Roman" w:cs="Times New Roman"/>
        </w:rPr>
        <w:t xml:space="preserve">„Formularza do </w:t>
      </w:r>
      <w:r w:rsidR="00227985" w:rsidRPr="00407385">
        <w:rPr>
          <w:rFonts w:ascii="Times New Roman" w:hAnsi="Times New Roman" w:cs="Times New Roman"/>
        </w:rPr>
        <w:br/>
      </w:r>
      <w:r w:rsidRPr="00407385">
        <w:rPr>
          <w:rFonts w:ascii="Times New Roman" w:hAnsi="Times New Roman" w:cs="Times New Roman"/>
        </w:rPr>
        <w:t>komunikacji” jako załączniki</w:t>
      </w:r>
      <w:r w:rsidR="008E0000" w:rsidRPr="00407385">
        <w:rPr>
          <w:rFonts w:ascii="Times New Roman" w:hAnsi="Times New Roman" w:cs="Times New Roman"/>
        </w:rPr>
        <w:t xml:space="preserve">. Zamawiający dopuszcza również </w:t>
      </w:r>
      <w:r w:rsidRPr="00407385">
        <w:rPr>
          <w:rFonts w:ascii="Times New Roman" w:hAnsi="Times New Roman" w:cs="Times New Roman"/>
        </w:rPr>
        <w:t>możliwość składania dokumentów elektronicznych z</w:t>
      </w:r>
      <w:r w:rsidR="008E0000" w:rsidRPr="00407385">
        <w:rPr>
          <w:rFonts w:ascii="Times New Roman" w:hAnsi="Times New Roman" w:cs="Times New Roman"/>
        </w:rPr>
        <w:t xml:space="preserve">a pomocą poczty elektronicznej, </w:t>
      </w:r>
      <w:r w:rsidRPr="00407385">
        <w:rPr>
          <w:rFonts w:ascii="Times New Roman" w:hAnsi="Times New Roman" w:cs="Times New Roman"/>
        </w:rPr>
        <w:t>na wskazany w pkt 2 adres e</w:t>
      </w:r>
      <w:r w:rsidR="00875523">
        <w:rPr>
          <w:rFonts w:ascii="Times New Roman" w:hAnsi="Times New Roman" w:cs="Times New Roman"/>
        </w:rPr>
        <w:t>-</w:t>
      </w:r>
      <w:r w:rsidRPr="00407385">
        <w:rPr>
          <w:rFonts w:ascii="Times New Roman" w:hAnsi="Times New Roman" w:cs="Times New Roman"/>
        </w:rPr>
        <w:t>mail.</w:t>
      </w:r>
      <w:r w:rsidR="00227985" w:rsidRPr="00407385">
        <w:rPr>
          <w:rFonts w:ascii="Times New Roman" w:hAnsi="Times New Roman" w:cs="Times New Roman"/>
        </w:rPr>
        <w:t xml:space="preserve"> </w:t>
      </w:r>
      <w:r w:rsidR="008E0000" w:rsidRPr="00407385">
        <w:rPr>
          <w:rFonts w:ascii="Times New Roman" w:hAnsi="Times New Roman" w:cs="Times New Roman"/>
        </w:rPr>
        <w:t xml:space="preserve">Sposób sporządzenia dokumentów </w:t>
      </w:r>
      <w:r w:rsidRPr="00407385">
        <w:rPr>
          <w:rFonts w:ascii="Times New Roman" w:hAnsi="Times New Roman" w:cs="Times New Roman"/>
        </w:rPr>
        <w:t>elektronicznych musi być zgody z wymagania</w:t>
      </w:r>
      <w:r w:rsidR="008E0000" w:rsidRPr="00407385">
        <w:rPr>
          <w:rFonts w:ascii="Times New Roman" w:hAnsi="Times New Roman" w:cs="Times New Roman"/>
        </w:rPr>
        <w:t xml:space="preserve">mi określonymi </w:t>
      </w:r>
      <w:r w:rsidR="005F401D" w:rsidRPr="00407385">
        <w:rPr>
          <w:rFonts w:ascii="Times New Roman" w:hAnsi="Times New Roman" w:cs="Times New Roman"/>
        </w:rPr>
        <w:br/>
      </w:r>
      <w:r w:rsidR="008E0000" w:rsidRPr="00407385">
        <w:rPr>
          <w:rFonts w:ascii="Times New Roman" w:hAnsi="Times New Roman" w:cs="Times New Roman"/>
        </w:rPr>
        <w:t xml:space="preserve">w rozporządzeniu </w:t>
      </w:r>
      <w:r w:rsidRPr="00407385">
        <w:rPr>
          <w:rFonts w:ascii="Times New Roman" w:hAnsi="Times New Roman" w:cs="Times New Roman"/>
        </w:rPr>
        <w:t>Prezesa Rady Ministrów z dnia 30 grudnia 2020 r. w sprawie sposobu sporządzania i</w:t>
      </w:r>
      <w:r w:rsidR="00227985" w:rsidRPr="00407385">
        <w:rPr>
          <w:rFonts w:ascii="Times New Roman" w:hAnsi="Times New Roman" w:cs="Times New Roman"/>
        </w:rPr>
        <w:t xml:space="preserve"> </w:t>
      </w:r>
      <w:r w:rsidRPr="00407385">
        <w:rPr>
          <w:rFonts w:ascii="Times New Roman" w:hAnsi="Times New Roman" w:cs="Times New Roman"/>
        </w:rPr>
        <w:t>przekazywania informacji oraz wyma</w:t>
      </w:r>
      <w:r w:rsidR="008E0000" w:rsidRPr="00407385">
        <w:rPr>
          <w:rFonts w:ascii="Times New Roman" w:hAnsi="Times New Roman" w:cs="Times New Roman"/>
        </w:rPr>
        <w:t xml:space="preserve">gań technicznych dla dokumentów </w:t>
      </w:r>
      <w:r w:rsidRPr="00407385">
        <w:rPr>
          <w:rFonts w:ascii="Times New Roman" w:hAnsi="Times New Roman" w:cs="Times New Roman"/>
        </w:rPr>
        <w:t>elektronicznych oraz środków komunikacji elektronicznej w postępowaniu o udzielenie</w:t>
      </w:r>
      <w:r w:rsidR="008E0000" w:rsidRPr="00407385">
        <w:rPr>
          <w:rFonts w:ascii="Times New Roman" w:hAnsi="Times New Roman" w:cs="Times New Roman"/>
        </w:rPr>
        <w:t xml:space="preserve"> </w:t>
      </w:r>
      <w:r w:rsidRPr="00407385">
        <w:rPr>
          <w:rFonts w:ascii="Times New Roman" w:hAnsi="Times New Roman" w:cs="Times New Roman"/>
        </w:rPr>
        <w:t>zamówienia publicznego lub konkursie (Dz. U. z 2020</w:t>
      </w:r>
      <w:r w:rsidR="00875523">
        <w:rPr>
          <w:rFonts w:ascii="Times New Roman" w:hAnsi="Times New Roman" w:cs="Times New Roman"/>
        </w:rPr>
        <w:t xml:space="preserve"> r.</w:t>
      </w:r>
      <w:r w:rsidR="008E0000" w:rsidRPr="00407385">
        <w:rPr>
          <w:rFonts w:ascii="Times New Roman" w:hAnsi="Times New Roman" w:cs="Times New Roman"/>
        </w:rPr>
        <w:t xml:space="preserve"> poz. 2452) oraz rozporządzeniu </w:t>
      </w:r>
      <w:r w:rsidRPr="00407385">
        <w:rPr>
          <w:rFonts w:ascii="Times New Roman" w:hAnsi="Times New Roman" w:cs="Times New Roman"/>
        </w:rPr>
        <w:t>Ministra Rozwoju, Pracy i Technologii z dn</w:t>
      </w:r>
      <w:r w:rsidR="008E0000" w:rsidRPr="00407385">
        <w:rPr>
          <w:rFonts w:ascii="Times New Roman" w:hAnsi="Times New Roman" w:cs="Times New Roman"/>
        </w:rPr>
        <w:t xml:space="preserve">ia 23 grudnia 2020 r. w sprawie </w:t>
      </w:r>
      <w:r w:rsidRPr="00407385">
        <w:rPr>
          <w:rFonts w:ascii="Times New Roman" w:hAnsi="Times New Roman" w:cs="Times New Roman"/>
        </w:rPr>
        <w:t>podmiotowych środków dowodowych oraz innych do</w:t>
      </w:r>
      <w:r w:rsidR="008E0000" w:rsidRPr="00407385">
        <w:rPr>
          <w:rFonts w:ascii="Times New Roman" w:hAnsi="Times New Roman" w:cs="Times New Roman"/>
        </w:rPr>
        <w:t xml:space="preserve">kumentów lub oświadczeń, jakich </w:t>
      </w:r>
      <w:r w:rsidR="00875523">
        <w:rPr>
          <w:rFonts w:ascii="Times New Roman" w:hAnsi="Times New Roman" w:cs="Times New Roman"/>
        </w:rPr>
        <w:t>może żądać zamawiający od W</w:t>
      </w:r>
      <w:r w:rsidRPr="00407385">
        <w:rPr>
          <w:rFonts w:ascii="Times New Roman" w:hAnsi="Times New Roman" w:cs="Times New Roman"/>
        </w:rPr>
        <w:t>ykonawcy (Dz. U. z 2020</w:t>
      </w:r>
      <w:r w:rsidR="00875523">
        <w:rPr>
          <w:rFonts w:ascii="Times New Roman" w:hAnsi="Times New Roman" w:cs="Times New Roman"/>
        </w:rPr>
        <w:t xml:space="preserve"> r. </w:t>
      </w:r>
      <w:r w:rsidRPr="00407385">
        <w:rPr>
          <w:rFonts w:ascii="Times New Roman" w:hAnsi="Times New Roman" w:cs="Times New Roman"/>
        </w:rPr>
        <w:t>poz. 2415).</w:t>
      </w:r>
    </w:p>
    <w:p w:rsidR="007816A3" w:rsidRPr="00407385" w:rsidRDefault="00227985" w:rsidP="00C42297">
      <w:pPr>
        <w:pStyle w:val="Akapitzlist"/>
        <w:numPr>
          <w:ilvl w:val="0"/>
          <w:numId w:val="17"/>
        </w:numPr>
        <w:autoSpaceDE w:val="0"/>
        <w:autoSpaceDN w:val="0"/>
        <w:adjustRightInd w:val="0"/>
        <w:spacing w:after="0" w:line="240" w:lineRule="auto"/>
        <w:jc w:val="both"/>
        <w:rPr>
          <w:rFonts w:ascii="Times New Roman" w:hAnsi="Times New Roman" w:cs="Times New Roman"/>
        </w:rPr>
      </w:pPr>
      <w:r w:rsidRPr="00407385">
        <w:rPr>
          <w:rFonts w:ascii="Times New Roman" w:hAnsi="Times New Roman" w:cs="Times New Roman"/>
          <w:color w:val="000000"/>
        </w:rPr>
        <w:t>Wykonawca może zwrócić się do Zamawiaj</w:t>
      </w:r>
      <w:r w:rsidR="00DE2DF5" w:rsidRPr="00407385">
        <w:rPr>
          <w:rFonts w:ascii="Times New Roman" w:hAnsi="Times New Roman" w:cs="Times New Roman"/>
          <w:color w:val="000000"/>
        </w:rPr>
        <w:t xml:space="preserve">ącego </w:t>
      </w:r>
      <w:r w:rsidRPr="00407385">
        <w:rPr>
          <w:rFonts w:ascii="Times New Roman" w:hAnsi="Times New Roman" w:cs="Times New Roman"/>
          <w:color w:val="000000"/>
        </w:rPr>
        <w:t>z wnioskiem o wyjaśnienie treści SWZ. Zamawiający udzieli wyjaśnień niezwłocznie, jednak nie później niż na 2 dni przed upływem terminu składania ofert (udostępniając je na stronie internetowej prowadzo</w:t>
      </w:r>
      <w:r w:rsidR="00DE2DF5" w:rsidRPr="00407385">
        <w:rPr>
          <w:rFonts w:ascii="Times New Roman" w:hAnsi="Times New Roman" w:cs="Times New Roman"/>
          <w:color w:val="000000"/>
        </w:rPr>
        <w:t xml:space="preserve">nego postępowania </w:t>
      </w:r>
      <w:r w:rsidRPr="00407385">
        <w:rPr>
          <w:rFonts w:ascii="Times New Roman" w:hAnsi="Times New Roman" w:cs="Times New Roman"/>
          <w:color w:val="000000"/>
        </w:rPr>
        <w:t xml:space="preserve">pod warunkiem że wniosek o wyjaśnienie treści SWZ wpłynął do Zamawiającego nie później niż </w:t>
      </w:r>
      <w:r w:rsidR="005F401D" w:rsidRPr="00407385">
        <w:rPr>
          <w:rFonts w:ascii="Times New Roman" w:hAnsi="Times New Roman" w:cs="Times New Roman"/>
          <w:color w:val="000000"/>
        </w:rPr>
        <w:br/>
      </w:r>
      <w:r w:rsidRPr="00407385">
        <w:rPr>
          <w:rFonts w:ascii="Times New Roman" w:hAnsi="Times New Roman" w:cs="Times New Roman"/>
          <w:color w:val="000000"/>
        </w:rPr>
        <w:t xml:space="preserve">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407385" w:rsidRPr="00407385" w:rsidRDefault="00407385" w:rsidP="00407385">
      <w:pPr>
        <w:pStyle w:val="Akapitzlist"/>
        <w:autoSpaceDE w:val="0"/>
        <w:autoSpaceDN w:val="0"/>
        <w:adjustRightInd w:val="0"/>
        <w:spacing w:after="0" w:line="240" w:lineRule="auto"/>
        <w:ind w:left="360"/>
        <w:jc w:val="both"/>
        <w:rPr>
          <w:rFonts w:ascii="Times New Roman" w:hAnsi="Times New Roman" w:cs="Times New Roman"/>
        </w:rPr>
      </w:pPr>
    </w:p>
    <w:p w:rsidR="00407385" w:rsidRPr="00407385" w:rsidRDefault="00DF392C" w:rsidP="00C42297">
      <w:pPr>
        <w:pStyle w:val="Akapitzlist"/>
        <w:numPr>
          <w:ilvl w:val="0"/>
          <w:numId w:val="13"/>
        </w:numPr>
        <w:autoSpaceDE w:val="0"/>
        <w:autoSpaceDN w:val="0"/>
        <w:adjustRightInd w:val="0"/>
        <w:spacing w:after="86" w:line="240" w:lineRule="auto"/>
        <w:ind w:left="643"/>
        <w:jc w:val="both"/>
        <w:rPr>
          <w:rFonts w:ascii="Times New Roman" w:hAnsi="Times New Roman" w:cs="Times New Roman"/>
          <w:b/>
          <w:color w:val="000000"/>
        </w:rPr>
      </w:pPr>
      <w:r w:rsidRPr="00407385">
        <w:rPr>
          <w:rFonts w:ascii="Times New Roman" w:hAnsi="Times New Roman" w:cs="Times New Roman"/>
          <w:b/>
          <w:bCs/>
          <w:color w:val="000000"/>
        </w:rPr>
        <w:t>Warunki</w:t>
      </w:r>
      <w:r w:rsidR="00807E1A" w:rsidRPr="00407385">
        <w:rPr>
          <w:rFonts w:ascii="Times New Roman" w:hAnsi="Times New Roman" w:cs="Times New Roman"/>
          <w:b/>
          <w:bCs/>
          <w:color w:val="000000"/>
        </w:rPr>
        <w:t xml:space="preserve"> udziału w postępowaniu</w:t>
      </w:r>
      <w:r w:rsidRPr="00407385">
        <w:rPr>
          <w:rFonts w:ascii="Times New Roman" w:hAnsi="Times New Roman" w:cs="Times New Roman"/>
          <w:b/>
          <w:bCs/>
          <w:color w:val="000000"/>
        </w:rPr>
        <w:t xml:space="preserve"> oraz sposób oceny ich spełniania</w:t>
      </w:r>
    </w:p>
    <w:p w:rsidR="00407385" w:rsidRDefault="00407385" w:rsidP="00C42297">
      <w:pPr>
        <w:pStyle w:val="Akapitzlist"/>
        <w:numPr>
          <w:ilvl w:val="0"/>
          <w:numId w:val="18"/>
        </w:numPr>
        <w:autoSpaceDE w:val="0"/>
        <w:autoSpaceDN w:val="0"/>
        <w:adjustRightInd w:val="0"/>
        <w:spacing w:after="86" w:line="240" w:lineRule="auto"/>
        <w:ind w:left="473"/>
        <w:jc w:val="both"/>
        <w:rPr>
          <w:rFonts w:ascii="Times New Roman" w:hAnsi="Times New Roman" w:cs="Times New Roman"/>
          <w:color w:val="000000"/>
        </w:rPr>
      </w:pPr>
      <w:r w:rsidRPr="00A427A2">
        <w:rPr>
          <w:rFonts w:ascii="Times New Roman" w:hAnsi="Times New Roman" w:cs="Times New Roman"/>
          <w:color w:val="000000"/>
        </w:rPr>
        <w:t xml:space="preserve">O </w:t>
      </w:r>
      <w:r w:rsidR="00DE2DF5" w:rsidRPr="00A427A2">
        <w:rPr>
          <w:rFonts w:ascii="Times New Roman" w:hAnsi="Times New Roman" w:cs="Times New Roman"/>
          <w:color w:val="000000"/>
        </w:rPr>
        <w:t xml:space="preserve">zamówienie mogą ubiegać się Wykonawcy, którzy nie podlegają wykluczeniu z postępowania w okolicznościach, o których mowa w art. 108 ust. 1 ustawy Prawo zamówień publicznych </w:t>
      </w:r>
      <w:r w:rsidR="00DC5E16" w:rsidRPr="00A427A2">
        <w:rPr>
          <w:rFonts w:ascii="Times New Roman" w:hAnsi="Times New Roman" w:cs="Times New Roman"/>
          <w:color w:val="000000"/>
        </w:rPr>
        <w:t xml:space="preserve">oraz </w:t>
      </w:r>
      <w:r w:rsidR="00DC5E16" w:rsidRPr="00A427A2">
        <w:rPr>
          <w:rFonts w:ascii="Times New Roman" w:hAnsi="Times New Roman" w:cs="Times New Roman"/>
        </w:rPr>
        <w:t xml:space="preserve">w stosunku do których zachodzi którakolwiek z okoliczności wskazanych  w art. 7 ust. 1 ustawy </w:t>
      </w:r>
      <w:r w:rsidR="009B5DC2">
        <w:rPr>
          <w:rFonts w:ascii="Times New Roman" w:hAnsi="Times New Roman" w:cs="Times New Roman"/>
        </w:rPr>
        <w:br/>
      </w:r>
      <w:r w:rsidR="00DC5E16" w:rsidRPr="00A427A2">
        <w:rPr>
          <w:rFonts w:ascii="Times New Roman" w:hAnsi="Times New Roman" w:cs="Times New Roman"/>
        </w:rPr>
        <w:t xml:space="preserve">z dnia 13 kwietnia 2022 r. o szczególnych rozwiązaniach w zakresie przeciwdziałania wspieraniu agresji na Ukrainę oraz służących ochronie bezpieczeństwa narodowego (Dz. U. poz. 835), zwanej dalej: „Ustawą o szczególnych rozwiązaniach w zakresie przeciwdziałania wspieraniu agresji na </w:t>
      </w:r>
      <w:r w:rsidR="00DC5E16" w:rsidRPr="00A427A2">
        <w:rPr>
          <w:rFonts w:ascii="Times New Roman" w:hAnsi="Times New Roman" w:cs="Times New Roman"/>
        </w:rPr>
        <w:lastRenderedPageBreak/>
        <w:t xml:space="preserve">Ukrainę oraz służących ochronie bezpieczeństwa narodowego” </w:t>
      </w:r>
      <w:r w:rsidR="00DE2DF5" w:rsidRPr="00A427A2">
        <w:rPr>
          <w:rFonts w:ascii="Times New Roman" w:hAnsi="Times New Roman" w:cs="Times New Roman"/>
          <w:color w:val="000000"/>
        </w:rPr>
        <w:t xml:space="preserve">oraz spełniają (o ile zostały określone) warunki udziału w postępowaniu określone przez Zamawiającego w Ogłoszeniu </w:t>
      </w:r>
      <w:r w:rsidR="00A427A2">
        <w:rPr>
          <w:rFonts w:ascii="Times New Roman" w:hAnsi="Times New Roman" w:cs="Times New Roman"/>
          <w:color w:val="000000"/>
        </w:rPr>
        <w:br/>
      </w:r>
      <w:r w:rsidR="002A5A62">
        <w:rPr>
          <w:rFonts w:ascii="Times New Roman" w:hAnsi="Times New Roman" w:cs="Times New Roman"/>
          <w:color w:val="000000"/>
        </w:rPr>
        <w:t>o zamówieniu i SWZ.</w:t>
      </w:r>
    </w:p>
    <w:p w:rsidR="00A427A2" w:rsidRDefault="00DE2DF5" w:rsidP="00C42297">
      <w:pPr>
        <w:pStyle w:val="Akapitzlist"/>
        <w:numPr>
          <w:ilvl w:val="0"/>
          <w:numId w:val="18"/>
        </w:numPr>
        <w:autoSpaceDE w:val="0"/>
        <w:autoSpaceDN w:val="0"/>
        <w:adjustRightInd w:val="0"/>
        <w:spacing w:after="86" w:line="240" w:lineRule="auto"/>
        <w:ind w:left="473"/>
        <w:jc w:val="both"/>
        <w:rPr>
          <w:rFonts w:ascii="Times New Roman" w:hAnsi="Times New Roman" w:cs="Times New Roman"/>
          <w:color w:val="000000"/>
        </w:rPr>
      </w:pPr>
      <w:r w:rsidRPr="002A5A62">
        <w:rPr>
          <w:rFonts w:ascii="Times New Roman" w:hAnsi="Times New Roman" w:cs="Times New Roman"/>
          <w:color w:val="000000"/>
        </w:rPr>
        <w:t xml:space="preserve">Zamawiający </w:t>
      </w:r>
      <w:r w:rsidRPr="002A5A62">
        <w:rPr>
          <w:rFonts w:ascii="Times New Roman" w:hAnsi="Times New Roman" w:cs="Times New Roman"/>
          <w:b/>
          <w:color w:val="000000"/>
        </w:rPr>
        <w:t>nie przewiduje</w:t>
      </w:r>
      <w:r w:rsidRPr="002A5A62">
        <w:rPr>
          <w:rFonts w:ascii="Times New Roman" w:hAnsi="Times New Roman" w:cs="Times New Roman"/>
          <w:color w:val="000000"/>
        </w:rPr>
        <w:t xml:space="preserve"> fakultatywnych podstaw wykluczenia wskazanych w ustawie Prawo zamówień publicznych.</w:t>
      </w:r>
    </w:p>
    <w:p w:rsidR="00A427A2" w:rsidRPr="00C41F32" w:rsidRDefault="00A427A2" w:rsidP="00C42297">
      <w:pPr>
        <w:pStyle w:val="Akapitzlist"/>
        <w:numPr>
          <w:ilvl w:val="0"/>
          <w:numId w:val="18"/>
        </w:numPr>
        <w:autoSpaceDE w:val="0"/>
        <w:autoSpaceDN w:val="0"/>
        <w:adjustRightInd w:val="0"/>
        <w:spacing w:after="86" w:line="240" w:lineRule="auto"/>
        <w:ind w:left="473"/>
        <w:jc w:val="both"/>
        <w:rPr>
          <w:rFonts w:ascii="Times New Roman" w:hAnsi="Times New Roman" w:cs="Times New Roman"/>
          <w:color w:val="000000"/>
        </w:rPr>
      </w:pPr>
      <w:r w:rsidRPr="00C41F32">
        <w:rPr>
          <w:rFonts w:ascii="Times New Roman" w:hAnsi="Times New Roman" w:cs="Times New Roman"/>
          <w:color w:val="000000"/>
        </w:rPr>
        <w:t xml:space="preserve">O </w:t>
      </w:r>
      <w:r w:rsidR="00DE2DF5" w:rsidRPr="00C41F32">
        <w:rPr>
          <w:rFonts w:ascii="Times New Roman" w:hAnsi="Times New Roman" w:cs="Times New Roman"/>
          <w:color w:val="000000"/>
        </w:rPr>
        <w:t>udzielenie zamówienia mogą ubiegać się Wykonawcy, którzy spełniają warunki dotyczące:</w:t>
      </w:r>
    </w:p>
    <w:p w:rsidR="00A427A2" w:rsidRPr="00A427A2" w:rsidRDefault="00DE2DF5" w:rsidP="00C42297">
      <w:pPr>
        <w:pStyle w:val="Akapitzlist"/>
        <w:numPr>
          <w:ilvl w:val="0"/>
          <w:numId w:val="19"/>
        </w:numPr>
        <w:autoSpaceDE w:val="0"/>
        <w:autoSpaceDN w:val="0"/>
        <w:adjustRightInd w:val="0"/>
        <w:spacing w:after="86" w:line="240" w:lineRule="auto"/>
        <w:jc w:val="both"/>
        <w:rPr>
          <w:rFonts w:ascii="Times New Roman" w:hAnsi="Times New Roman" w:cs="Times New Roman"/>
          <w:color w:val="000000"/>
        </w:rPr>
      </w:pPr>
      <w:r w:rsidRPr="00A427A2">
        <w:rPr>
          <w:rFonts w:ascii="Times New Roman" w:hAnsi="Times New Roman" w:cs="Times New Roman"/>
          <w:b/>
          <w:bCs/>
        </w:rPr>
        <w:t>zdolności do występowania w obrocie gospodarczym;</w:t>
      </w:r>
    </w:p>
    <w:p w:rsidR="00DE2DF5" w:rsidRPr="00A427A2" w:rsidRDefault="00DE2DF5" w:rsidP="00A427A2">
      <w:pPr>
        <w:pStyle w:val="Akapitzlist"/>
        <w:autoSpaceDE w:val="0"/>
        <w:autoSpaceDN w:val="0"/>
        <w:adjustRightInd w:val="0"/>
        <w:spacing w:after="86" w:line="240" w:lineRule="auto"/>
        <w:ind w:left="833"/>
        <w:jc w:val="both"/>
        <w:rPr>
          <w:rFonts w:ascii="Times New Roman" w:hAnsi="Times New Roman" w:cs="Times New Roman"/>
          <w:color w:val="000000"/>
        </w:rPr>
      </w:pPr>
      <w:r w:rsidRPr="00A427A2">
        <w:rPr>
          <w:rFonts w:ascii="Times New Roman" w:hAnsi="Times New Roman" w:cs="Times New Roman"/>
          <w:color w:val="000000"/>
        </w:rPr>
        <w:t>Zamawiający nie stawia wymagań w tym zakresie.</w:t>
      </w:r>
    </w:p>
    <w:p w:rsidR="00A427A2" w:rsidRPr="00A427A2" w:rsidRDefault="00DE2DF5" w:rsidP="00C42297">
      <w:pPr>
        <w:pStyle w:val="Akapitzlist"/>
        <w:numPr>
          <w:ilvl w:val="0"/>
          <w:numId w:val="19"/>
        </w:numPr>
        <w:autoSpaceDE w:val="0"/>
        <w:autoSpaceDN w:val="0"/>
        <w:adjustRightInd w:val="0"/>
        <w:spacing w:after="86" w:line="240" w:lineRule="auto"/>
        <w:jc w:val="both"/>
        <w:rPr>
          <w:rFonts w:ascii="Times New Roman" w:hAnsi="Times New Roman" w:cs="Times New Roman"/>
          <w:color w:val="000000"/>
        </w:rPr>
      </w:pPr>
      <w:r w:rsidRPr="00A427A2">
        <w:rPr>
          <w:rFonts w:ascii="Times New Roman" w:hAnsi="Times New Roman" w:cs="Times New Roman"/>
          <w:b/>
          <w:bCs/>
        </w:rPr>
        <w:t xml:space="preserve">uprawnień do prowadzenia określonej działalności gospodarczej lub zawodowej, </w:t>
      </w:r>
      <w:r w:rsidR="009B5DC2">
        <w:rPr>
          <w:rFonts w:ascii="Times New Roman" w:hAnsi="Times New Roman" w:cs="Times New Roman"/>
          <w:b/>
          <w:bCs/>
        </w:rPr>
        <w:br/>
      </w:r>
      <w:r w:rsidRPr="00A427A2">
        <w:rPr>
          <w:rFonts w:ascii="Times New Roman" w:hAnsi="Times New Roman" w:cs="Times New Roman"/>
          <w:b/>
          <w:bCs/>
        </w:rPr>
        <w:t xml:space="preserve">o ile </w:t>
      </w:r>
      <w:r w:rsidR="007816A3" w:rsidRPr="00A427A2">
        <w:rPr>
          <w:rFonts w:ascii="Times New Roman" w:hAnsi="Times New Roman" w:cs="Times New Roman"/>
          <w:b/>
          <w:bCs/>
        </w:rPr>
        <w:t xml:space="preserve">  </w:t>
      </w:r>
      <w:r w:rsidRPr="00A427A2">
        <w:rPr>
          <w:rFonts w:ascii="Times New Roman" w:hAnsi="Times New Roman" w:cs="Times New Roman"/>
          <w:b/>
          <w:bCs/>
        </w:rPr>
        <w:t>wynika to z odrębnych przepisów</w:t>
      </w:r>
      <w:r w:rsidR="00A427A2">
        <w:rPr>
          <w:rFonts w:ascii="Times New Roman" w:hAnsi="Times New Roman" w:cs="Times New Roman"/>
          <w:b/>
          <w:bCs/>
        </w:rPr>
        <w:t>;</w:t>
      </w:r>
    </w:p>
    <w:p w:rsidR="00A427A2" w:rsidRDefault="00DE2DF5" w:rsidP="00560433">
      <w:pPr>
        <w:pStyle w:val="Akapitzlist"/>
        <w:autoSpaceDE w:val="0"/>
        <w:autoSpaceDN w:val="0"/>
        <w:adjustRightInd w:val="0"/>
        <w:spacing w:after="86" w:line="240" w:lineRule="auto"/>
        <w:ind w:left="833"/>
        <w:jc w:val="both"/>
        <w:rPr>
          <w:rFonts w:ascii="Times New Roman" w:hAnsi="Times New Roman" w:cs="Times New Roman"/>
          <w:color w:val="000000"/>
        </w:rPr>
      </w:pPr>
      <w:r w:rsidRPr="00A427A2">
        <w:rPr>
          <w:rFonts w:ascii="Times New Roman" w:hAnsi="Times New Roman" w:cs="Times New Roman"/>
          <w:color w:val="000000"/>
        </w:rPr>
        <w:t>Zamawiający nie stawia wymagań w tym zakresie.</w:t>
      </w:r>
    </w:p>
    <w:p w:rsidR="00A427A2" w:rsidRPr="00A427A2" w:rsidRDefault="00DE2DF5" w:rsidP="00C42297">
      <w:pPr>
        <w:pStyle w:val="Akapitzlist"/>
        <w:numPr>
          <w:ilvl w:val="0"/>
          <w:numId w:val="19"/>
        </w:numPr>
        <w:autoSpaceDE w:val="0"/>
        <w:autoSpaceDN w:val="0"/>
        <w:adjustRightInd w:val="0"/>
        <w:spacing w:after="86" w:line="240" w:lineRule="auto"/>
        <w:jc w:val="both"/>
        <w:rPr>
          <w:rFonts w:ascii="Times New Roman" w:hAnsi="Times New Roman" w:cs="Times New Roman"/>
          <w:color w:val="000000"/>
        </w:rPr>
      </w:pPr>
      <w:r w:rsidRPr="00A427A2">
        <w:rPr>
          <w:rFonts w:ascii="Times New Roman" w:hAnsi="Times New Roman" w:cs="Times New Roman"/>
          <w:b/>
        </w:rPr>
        <w:t>sytuacji ekonomicznej lub finansowej;</w:t>
      </w:r>
    </w:p>
    <w:p w:rsidR="00A427A2" w:rsidRDefault="00DE2DF5" w:rsidP="00A427A2">
      <w:pPr>
        <w:pStyle w:val="Akapitzlist"/>
        <w:autoSpaceDE w:val="0"/>
        <w:autoSpaceDN w:val="0"/>
        <w:adjustRightInd w:val="0"/>
        <w:spacing w:after="86" w:line="240" w:lineRule="auto"/>
        <w:ind w:left="833"/>
        <w:jc w:val="both"/>
        <w:rPr>
          <w:rFonts w:ascii="Times New Roman" w:hAnsi="Times New Roman" w:cs="Times New Roman"/>
          <w:color w:val="000000"/>
        </w:rPr>
      </w:pPr>
      <w:r w:rsidRPr="00A427A2">
        <w:rPr>
          <w:rFonts w:ascii="Times New Roman" w:hAnsi="Times New Roman" w:cs="Times New Roman"/>
          <w:color w:val="000000"/>
        </w:rPr>
        <w:t>Zamawiający nie stawia wymagań w tym zakresie.</w:t>
      </w:r>
    </w:p>
    <w:p w:rsidR="004858AE" w:rsidRPr="004858AE" w:rsidRDefault="00DE2DF5" w:rsidP="00C42297">
      <w:pPr>
        <w:pStyle w:val="Akapitzlist"/>
        <w:numPr>
          <w:ilvl w:val="0"/>
          <w:numId w:val="19"/>
        </w:numPr>
        <w:autoSpaceDE w:val="0"/>
        <w:autoSpaceDN w:val="0"/>
        <w:adjustRightInd w:val="0"/>
        <w:spacing w:after="86" w:line="240" w:lineRule="auto"/>
        <w:jc w:val="both"/>
        <w:rPr>
          <w:rFonts w:ascii="Times New Roman" w:hAnsi="Times New Roman" w:cs="Times New Roman"/>
          <w:color w:val="000000"/>
        </w:rPr>
      </w:pPr>
      <w:r w:rsidRPr="00A427A2">
        <w:rPr>
          <w:rFonts w:ascii="Times New Roman" w:hAnsi="Times New Roman" w:cs="Times New Roman"/>
          <w:b/>
        </w:rPr>
        <w:t>zdolności technicznej lub zawodowej</w:t>
      </w:r>
      <w:r w:rsidR="004858AE">
        <w:rPr>
          <w:rFonts w:ascii="Times New Roman" w:hAnsi="Times New Roman" w:cs="Times New Roman"/>
          <w:b/>
        </w:rPr>
        <w:t>;</w:t>
      </w:r>
    </w:p>
    <w:p w:rsidR="008537DE" w:rsidRPr="00A74994" w:rsidRDefault="008537DE" w:rsidP="008537DE">
      <w:pPr>
        <w:spacing w:after="120"/>
        <w:ind w:left="720"/>
        <w:rPr>
          <w:rFonts w:ascii="Times New Roman" w:hAnsi="Times New Roman" w:cs="Times New Roman"/>
          <w:bCs/>
        </w:rPr>
      </w:pPr>
      <w:r w:rsidRPr="00A74994">
        <w:rPr>
          <w:rFonts w:ascii="Times New Roman" w:hAnsi="Times New Roman" w:cs="Times New Roman"/>
          <w:bCs/>
        </w:rPr>
        <w:t>Zamawiający wymaga, aby Wykonawca składający ofertę w postępowaniu wykazał, że:</w:t>
      </w:r>
    </w:p>
    <w:p w:rsidR="008537DE" w:rsidRDefault="00E6756D" w:rsidP="00C42297">
      <w:pPr>
        <w:pStyle w:val="Akapitzlist"/>
        <w:numPr>
          <w:ilvl w:val="0"/>
          <w:numId w:val="75"/>
        </w:numPr>
        <w:shd w:val="clear" w:color="auto" w:fill="FFFFFF"/>
        <w:tabs>
          <w:tab w:val="left" w:pos="773"/>
        </w:tabs>
        <w:spacing w:after="120"/>
        <w:jc w:val="both"/>
        <w:rPr>
          <w:rFonts w:ascii="Times New Roman" w:hAnsi="Times New Roman" w:cs="Times New Roman"/>
        </w:rPr>
      </w:pPr>
      <w:r w:rsidRPr="00E6756D">
        <w:rPr>
          <w:rFonts w:ascii="Times New Roman" w:hAnsi="Times New Roman" w:cs="Times New Roman"/>
          <w:u w:val="single"/>
        </w:rPr>
        <w:t>w</w:t>
      </w:r>
      <w:r w:rsidR="008537DE" w:rsidRPr="00E6756D">
        <w:rPr>
          <w:rFonts w:ascii="Times New Roman" w:hAnsi="Times New Roman" w:cs="Times New Roman"/>
          <w:u w:val="single"/>
        </w:rPr>
        <w:t xml:space="preserve"> zakresie</w:t>
      </w:r>
      <w:r w:rsidR="008537DE" w:rsidRPr="00E6756D">
        <w:rPr>
          <w:rFonts w:ascii="Times New Roman" w:hAnsi="Times New Roman" w:cs="Times New Roman"/>
          <w:i/>
          <w:u w:val="single"/>
        </w:rPr>
        <w:t xml:space="preserve"> </w:t>
      </w:r>
      <w:r w:rsidR="008537DE" w:rsidRPr="00E6756D">
        <w:rPr>
          <w:rFonts w:ascii="Times New Roman" w:hAnsi="Times New Roman" w:cs="Times New Roman"/>
          <w:u w:val="single"/>
        </w:rPr>
        <w:t>Pakietu I:</w:t>
      </w:r>
      <w:r w:rsidR="008537DE" w:rsidRPr="00E6756D">
        <w:rPr>
          <w:rFonts w:ascii="Times New Roman" w:hAnsi="Times New Roman" w:cs="Times New Roman"/>
        </w:rPr>
        <w:t xml:space="preserve"> Zamawiający uzna warunek za spełniony, jeżeli Wykonawca wykaże, </w:t>
      </w:r>
      <w:r w:rsidR="0006271E" w:rsidRPr="00E6756D">
        <w:rPr>
          <w:rFonts w:ascii="Times New Roman" w:hAnsi="Times New Roman" w:cs="Times New Roman"/>
        </w:rPr>
        <w:br/>
      </w:r>
      <w:r w:rsidR="008537DE" w:rsidRPr="00E6756D">
        <w:rPr>
          <w:rFonts w:ascii="Times New Roman" w:hAnsi="Times New Roman" w:cs="Times New Roman"/>
        </w:rPr>
        <w:t xml:space="preserve">że w ciągu ostatnich 3 lat przed upływem terminu składania ofert (a jeżeli okres prowadzenia działalności jest krótszy – w tym okresie) Wykonawca zrealizował: </w:t>
      </w:r>
      <w:r>
        <w:rPr>
          <w:rFonts w:ascii="Times New Roman" w:hAnsi="Times New Roman" w:cs="Times New Roman"/>
        </w:rPr>
        <w:br/>
      </w:r>
      <w:r w:rsidR="008537DE" w:rsidRPr="00E6756D">
        <w:rPr>
          <w:rFonts w:ascii="Times New Roman" w:hAnsi="Times New Roman" w:cs="Times New Roman"/>
        </w:rPr>
        <w:t xml:space="preserve">co najmniej </w:t>
      </w:r>
      <w:r w:rsidR="008537DE" w:rsidRPr="00E6756D">
        <w:rPr>
          <w:rFonts w:ascii="Times New Roman" w:hAnsi="Times New Roman" w:cs="Times New Roman"/>
          <w:b/>
        </w:rPr>
        <w:t xml:space="preserve">2 </w:t>
      </w:r>
      <w:r w:rsidR="008537DE" w:rsidRPr="00E6756D">
        <w:rPr>
          <w:rFonts w:ascii="Times New Roman" w:hAnsi="Times New Roman" w:cs="Times New Roman"/>
        </w:rPr>
        <w:t xml:space="preserve">(dwa) zamówienia polegające na dostawie urządzeń komputerowych, z których </w:t>
      </w:r>
      <w:r w:rsidR="008537DE" w:rsidRPr="00B76FA2">
        <w:rPr>
          <w:rFonts w:ascii="Times New Roman" w:hAnsi="Times New Roman" w:cs="Times New Roman"/>
          <w:b/>
        </w:rPr>
        <w:t>każde</w:t>
      </w:r>
      <w:r w:rsidR="008537DE" w:rsidRPr="00E6756D">
        <w:rPr>
          <w:rFonts w:ascii="Times New Roman" w:hAnsi="Times New Roman" w:cs="Times New Roman"/>
        </w:rPr>
        <w:t xml:space="preserve"> było o wartości </w:t>
      </w:r>
      <w:r w:rsidR="008537DE" w:rsidRPr="00E6756D">
        <w:rPr>
          <w:rFonts w:ascii="Times New Roman" w:hAnsi="Times New Roman" w:cs="Times New Roman"/>
          <w:b/>
        </w:rPr>
        <w:t xml:space="preserve">nie niższej niż </w:t>
      </w:r>
      <w:r w:rsidR="008537DE" w:rsidRPr="00B76FA2">
        <w:rPr>
          <w:rFonts w:ascii="Times New Roman" w:hAnsi="Times New Roman" w:cs="Times New Roman"/>
          <w:b/>
        </w:rPr>
        <w:t xml:space="preserve">90 000 zł brutto </w:t>
      </w:r>
      <w:r w:rsidR="008537DE" w:rsidRPr="00E6756D">
        <w:rPr>
          <w:rFonts w:ascii="Times New Roman" w:hAnsi="Times New Roman" w:cs="Times New Roman"/>
          <w:b/>
        </w:rPr>
        <w:t>(</w:t>
      </w:r>
      <w:r w:rsidR="0006271E" w:rsidRPr="00E6756D">
        <w:rPr>
          <w:rFonts w:ascii="Times New Roman" w:hAnsi="Times New Roman" w:cs="Times New Roman"/>
          <w:b/>
        </w:rPr>
        <w:t xml:space="preserve">słownie: </w:t>
      </w:r>
      <w:r w:rsidR="008537DE" w:rsidRPr="00E6756D">
        <w:rPr>
          <w:rFonts w:ascii="Times New Roman" w:hAnsi="Times New Roman" w:cs="Times New Roman"/>
          <w:b/>
        </w:rPr>
        <w:t>dziewięćdziesiąt tysięcy złotych)</w:t>
      </w:r>
      <w:r w:rsidR="008537DE" w:rsidRPr="00E6756D">
        <w:rPr>
          <w:rFonts w:ascii="Times New Roman" w:hAnsi="Times New Roman" w:cs="Times New Roman"/>
        </w:rPr>
        <w:t>. Przez dwie dostawy Zamawiający rozumie dostawy wykonan</w:t>
      </w:r>
      <w:r>
        <w:rPr>
          <w:rFonts w:ascii="Times New Roman" w:hAnsi="Times New Roman" w:cs="Times New Roman"/>
        </w:rPr>
        <w:t>e w ramach dwóch odrębnych umów.</w:t>
      </w:r>
    </w:p>
    <w:p w:rsidR="00E6756D" w:rsidRDefault="00E6756D" w:rsidP="00C42297">
      <w:pPr>
        <w:pStyle w:val="Akapitzlist"/>
        <w:numPr>
          <w:ilvl w:val="0"/>
          <w:numId w:val="75"/>
        </w:numPr>
        <w:shd w:val="clear" w:color="auto" w:fill="FFFFFF"/>
        <w:tabs>
          <w:tab w:val="left" w:pos="773"/>
        </w:tabs>
        <w:spacing w:after="120"/>
        <w:jc w:val="both"/>
        <w:rPr>
          <w:rFonts w:ascii="Times New Roman" w:hAnsi="Times New Roman" w:cs="Times New Roman"/>
        </w:rPr>
      </w:pPr>
      <w:r w:rsidRPr="00E6756D">
        <w:rPr>
          <w:rFonts w:ascii="Times New Roman" w:hAnsi="Times New Roman" w:cs="Times New Roman"/>
          <w:u w:val="single"/>
        </w:rPr>
        <w:t>w</w:t>
      </w:r>
      <w:r w:rsidR="008537DE" w:rsidRPr="00E6756D">
        <w:rPr>
          <w:rFonts w:ascii="Times New Roman" w:hAnsi="Times New Roman" w:cs="Times New Roman"/>
          <w:u w:val="single"/>
        </w:rPr>
        <w:t xml:space="preserve"> zakresie Pakietu II:</w:t>
      </w:r>
      <w:r w:rsidR="008537DE" w:rsidRPr="00E6756D">
        <w:rPr>
          <w:rFonts w:ascii="Times New Roman" w:hAnsi="Times New Roman" w:cs="Times New Roman"/>
        </w:rPr>
        <w:t xml:space="preserve"> Zamawiający uzna warunek za spełniony, jeżeli Wykonawca wykaże, że w ciągu ostatnich 3 lat przed upływem terminu składania ofert (a jeżeli okres prowadzenia działalności jest krótszy – w tym okresie) Wykonawca zrealizował: co najmniej </w:t>
      </w:r>
      <w:r w:rsidR="008537DE" w:rsidRPr="00E6756D">
        <w:rPr>
          <w:rFonts w:ascii="Times New Roman" w:hAnsi="Times New Roman" w:cs="Times New Roman"/>
          <w:b/>
        </w:rPr>
        <w:t xml:space="preserve">2 </w:t>
      </w:r>
      <w:r w:rsidR="008537DE" w:rsidRPr="00E6756D">
        <w:rPr>
          <w:rFonts w:ascii="Times New Roman" w:hAnsi="Times New Roman" w:cs="Times New Roman"/>
        </w:rPr>
        <w:t xml:space="preserve">(dwa) zamówienia polegające na dostawie urządzeń komputerowych, z których </w:t>
      </w:r>
      <w:r w:rsidR="008537DE" w:rsidRPr="00B76FA2">
        <w:rPr>
          <w:rFonts w:ascii="Times New Roman" w:hAnsi="Times New Roman" w:cs="Times New Roman"/>
          <w:b/>
        </w:rPr>
        <w:t>każde</w:t>
      </w:r>
      <w:r w:rsidR="008537DE" w:rsidRPr="00E6756D">
        <w:rPr>
          <w:rFonts w:ascii="Times New Roman" w:hAnsi="Times New Roman" w:cs="Times New Roman"/>
        </w:rPr>
        <w:t xml:space="preserve"> było o wartości </w:t>
      </w:r>
      <w:r w:rsidR="008537DE" w:rsidRPr="00E6756D">
        <w:rPr>
          <w:rFonts w:ascii="Times New Roman" w:hAnsi="Times New Roman" w:cs="Times New Roman"/>
          <w:b/>
        </w:rPr>
        <w:t>nie niższej niż 250 000 zł brutto (</w:t>
      </w:r>
      <w:r w:rsidR="0006271E" w:rsidRPr="00E6756D">
        <w:rPr>
          <w:rFonts w:ascii="Times New Roman" w:hAnsi="Times New Roman" w:cs="Times New Roman"/>
          <w:b/>
        </w:rPr>
        <w:t xml:space="preserve">słownie: </w:t>
      </w:r>
      <w:r w:rsidR="008537DE" w:rsidRPr="00E6756D">
        <w:rPr>
          <w:rFonts w:ascii="Times New Roman" w:hAnsi="Times New Roman" w:cs="Times New Roman"/>
          <w:b/>
        </w:rPr>
        <w:t>dwieście pięćdziesiąt tysięcy złotych)</w:t>
      </w:r>
      <w:r w:rsidR="008537DE" w:rsidRPr="00E6756D">
        <w:rPr>
          <w:rFonts w:ascii="Times New Roman" w:hAnsi="Times New Roman" w:cs="Times New Roman"/>
        </w:rPr>
        <w:t>. Przez dwie dostawy Zamawiający rozumie dostawy wykonan</w:t>
      </w:r>
      <w:r>
        <w:rPr>
          <w:rFonts w:ascii="Times New Roman" w:hAnsi="Times New Roman" w:cs="Times New Roman"/>
        </w:rPr>
        <w:t>e w ramach dwóch odrębnych umów,</w:t>
      </w:r>
    </w:p>
    <w:p w:rsidR="00E6756D" w:rsidRDefault="00E6756D" w:rsidP="00C42297">
      <w:pPr>
        <w:pStyle w:val="Akapitzlist"/>
        <w:numPr>
          <w:ilvl w:val="0"/>
          <w:numId w:val="75"/>
        </w:numPr>
        <w:shd w:val="clear" w:color="auto" w:fill="FFFFFF"/>
        <w:tabs>
          <w:tab w:val="left" w:pos="773"/>
        </w:tabs>
        <w:spacing w:after="120"/>
        <w:jc w:val="both"/>
        <w:rPr>
          <w:rFonts w:ascii="Times New Roman" w:hAnsi="Times New Roman" w:cs="Times New Roman"/>
        </w:rPr>
      </w:pPr>
      <w:r w:rsidRPr="00E6756D">
        <w:rPr>
          <w:rFonts w:ascii="Times New Roman" w:hAnsi="Times New Roman" w:cs="Times New Roman"/>
          <w:u w:val="single"/>
        </w:rPr>
        <w:t>w</w:t>
      </w:r>
      <w:r w:rsidR="008537DE" w:rsidRPr="00E6756D">
        <w:rPr>
          <w:rFonts w:ascii="Times New Roman" w:hAnsi="Times New Roman" w:cs="Times New Roman"/>
          <w:u w:val="single"/>
        </w:rPr>
        <w:t xml:space="preserve"> zakresie Pakietu III:</w:t>
      </w:r>
      <w:r w:rsidR="008537DE" w:rsidRPr="00E6756D">
        <w:rPr>
          <w:rFonts w:ascii="Times New Roman" w:hAnsi="Times New Roman" w:cs="Times New Roman"/>
        </w:rPr>
        <w:t xml:space="preserve"> Zamawiający uzna warunek za spełniony, jeżeli Wykonawca wykaże, że w ciągu ostatnich 3 lat przed upływem terminu składania ofert (a jeżeli okres prowadzenia działalności jest krótszy – w tym okresie) Wykonawca zrealizował: </w:t>
      </w:r>
      <w:r w:rsidR="00A07B75">
        <w:rPr>
          <w:rFonts w:ascii="Times New Roman" w:hAnsi="Times New Roman" w:cs="Times New Roman"/>
        </w:rPr>
        <w:br/>
      </w:r>
      <w:r w:rsidR="008537DE" w:rsidRPr="00E6756D">
        <w:rPr>
          <w:rFonts w:ascii="Times New Roman" w:hAnsi="Times New Roman" w:cs="Times New Roman"/>
        </w:rPr>
        <w:t xml:space="preserve">co najmniej </w:t>
      </w:r>
      <w:r w:rsidR="008537DE" w:rsidRPr="00E6756D">
        <w:rPr>
          <w:rFonts w:ascii="Times New Roman" w:hAnsi="Times New Roman" w:cs="Times New Roman"/>
          <w:b/>
        </w:rPr>
        <w:t xml:space="preserve">2 </w:t>
      </w:r>
      <w:r w:rsidR="008537DE" w:rsidRPr="00E6756D">
        <w:rPr>
          <w:rFonts w:ascii="Times New Roman" w:hAnsi="Times New Roman" w:cs="Times New Roman"/>
        </w:rPr>
        <w:t xml:space="preserve">(dwa) zamówienia polegające na dostawie urządzeń komputerowych, z których </w:t>
      </w:r>
      <w:r w:rsidR="008537DE" w:rsidRPr="00B76FA2">
        <w:rPr>
          <w:rFonts w:ascii="Times New Roman" w:hAnsi="Times New Roman" w:cs="Times New Roman"/>
          <w:b/>
        </w:rPr>
        <w:t>każde</w:t>
      </w:r>
      <w:r w:rsidR="008537DE" w:rsidRPr="00E6756D">
        <w:rPr>
          <w:rFonts w:ascii="Times New Roman" w:hAnsi="Times New Roman" w:cs="Times New Roman"/>
        </w:rPr>
        <w:t xml:space="preserve"> było o wartości </w:t>
      </w:r>
      <w:r w:rsidR="008537DE" w:rsidRPr="00E6756D">
        <w:rPr>
          <w:rFonts w:ascii="Times New Roman" w:hAnsi="Times New Roman" w:cs="Times New Roman"/>
          <w:b/>
        </w:rPr>
        <w:t>nie niższej niż 120 000 zł brutto (</w:t>
      </w:r>
      <w:r w:rsidR="0006271E" w:rsidRPr="00E6756D">
        <w:rPr>
          <w:rFonts w:ascii="Times New Roman" w:hAnsi="Times New Roman" w:cs="Times New Roman"/>
          <w:b/>
        </w:rPr>
        <w:t xml:space="preserve">słownie: </w:t>
      </w:r>
      <w:r w:rsidR="008537DE" w:rsidRPr="00E6756D">
        <w:rPr>
          <w:rFonts w:ascii="Times New Roman" w:hAnsi="Times New Roman" w:cs="Times New Roman"/>
          <w:b/>
        </w:rPr>
        <w:t>sto dwadzieścia tysięcy złotych)</w:t>
      </w:r>
      <w:r w:rsidR="008537DE" w:rsidRPr="00E6756D">
        <w:rPr>
          <w:rFonts w:ascii="Times New Roman" w:hAnsi="Times New Roman" w:cs="Times New Roman"/>
        </w:rPr>
        <w:t>. Przez dwie dostawy Zamawiający rozumie dostawy wykonan</w:t>
      </w:r>
      <w:r>
        <w:rPr>
          <w:rFonts w:ascii="Times New Roman" w:hAnsi="Times New Roman" w:cs="Times New Roman"/>
        </w:rPr>
        <w:t>e w ramach dwóch odrębnych umów,</w:t>
      </w:r>
    </w:p>
    <w:p w:rsidR="00E6756D" w:rsidRDefault="00E6756D" w:rsidP="00C42297">
      <w:pPr>
        <w:pStyle w:val="Akapitzlist"/>
        <w:numPr>
          <w:ilvl w:val="0"/>
          <w:numId w:val="75"/>
        </w:numPr>
        <w:shd w:val="clear" w:color="auto" w:fill="FFFFFF"/>
        <w:tabs>
          <w:tab w:val="left" w:pos="773"/>
        </w:tabs>
        <w:spacing w:after="120"/>
        <w:jc w:val="both"/>
        <w:rPr>
          <w:rFonts w:ascii="Times New Roman" w:hAnsi="Times New Roman" w:cs="Times New Roman"/>
        </w:rPr>
      </w:pPr>
      <w:r w:rsidRPr="00E6756D">
        <w:rPr>
          <w:rFonts w:ascii="Times New Roman" w:hAnsi="Times New Roman" w:cs="Times New Roman"/>
          <w:u w:val="single"/>
        </w:rPr>
        <w:t>w</w:t>
      </w:r>
      <w:r w:rsidR="008537DE" w:rsidRPr="00E6756D">
        <w:rPr>
          <w:rFonts w:ascii="Times New Roman" w:hAnsi="Times New Roman" w:cs="Times New Roman"/>
          <w:u w:val="single"/>
        </w:rPr>
        <w:t xml:space="preserve"> zakresie Pakietu IV:</w:t>
      </w:r>
      <w:r w:rsidR="008537DE" w:rsidRPr="00E6756D">
        <w:rPr>
          <w:rFonts w:ascii="Times New Roman" w:hAnsi="Times New Roman" w:cs="Times New Roman"/>
        </w:rPr>
        <w:t xml:space="preserve"> Zamawiający uzna warunek za spełniony, jeżeli Wykonawca wykaże, że w ciągu ostatnich 3 lat przed upływem terminu składania ofert (a jeżeli okres prowadzenia działalności jest krótszy – w tym okresie) Wykonawca zrealizował: co najmniej </w:t>
      </w:r>
      <w:r w:rsidR="008537DE" w:rsidRPr="00E6756D">
        <w:rPr>
          <w:rFonts w:ascii="Times New Roman" w:hAnsi="Times New Roman" w:cs="Times New Roman"/>
          <w:b/>
        </w:rPr>
        <w:t xml:space="preserve">2 </w:t>
      </w:r>
      <w:r w:rsidR="008537DE" w:rsidRPr="00E6756D">
        <w:rPr>
          <w:rFonts w:ascii="Times New Roman" w:hAnsi="Times New Roman" w:cs="Times New Roman"/>
        </w:rPr>
        <w:t xml:space="preserve">(dwa) zamówienia polegające na dostawie urządzeń komputerowych,  z których </w:t>
      </w:r>
      <w:r w:rsidR="008537DE" w:rsidRPr="00B76FA2">
        <w:rPr>
          <w:rFonts w:ascii="Times New Roman" w:hAnsi="Times New Roman" w:cs="Times New Roman"/>
          <w:b/>
        </w:rPr>
        <w:t>każde</w:t>
      </w:r>
      <w:r w:rsidR="008537DE" w:rsidRPr="00E6756D">
        <w:rPr>
          <w:rFonts w:ascii="Times New Roman" w:hAnsi="Times New Roman" w:cs="Times New Roman"/>
        </w:rPr>
        <w:t xml:space="preserve"> było o wartości </w:t>
      </w:r>
      <w:r w:rsidR="008537DE" w:rsidRPr="00E6756D">
        <w:rPr>
          <w:rFonts w:ascii="Times New Roman" w:hAnsi="Times New Roman" w:cs="Times New Roman"/>
          <w:b/>
        </w:rPr>
        <w:t>nie niższej niż 350 000 zł brutto (</w:t>
      </w:r>
      <w:r w:rsidR="0006271E" w:rsidRPr="00E6756D">
        <w:rPr>
          <w:rFonts w:ascii="Times New Roman" w:hAnsi="Times New Roman" w:cs="Times New Roman"/>
          <w:b/>
        </w:rPr>
        <w:t xml:space="preserve">słownie: </w:t>
      </w:r>
      <w:r w:rsidR="008537DE" w:rsidRPr="00E6756D">
        <w:rPr>
          <w:rFonts w:ascii="Times New Roman" w:hAnsi="Times New Roman" w:cs="Times New Roman"/>
          <w:b/>
        </w:rPr>
        <w:t>trzysta pięćdziesiąt tysięcy złotych)</w:t>
      </w:r>
      <w:r w:rsidR="008537DE" w:rsidRPr="00E6756D">
        <w:rPr>
          <w:rFonts w:ascii="Times New Roman" w:hAnsi="Times New Roman" w:cs="Times New Roman"/>
        </w:rPr>
        <w:t>. Przez dwie dostawy Zamawiający rozumie dostawy wykonan</w:t>
      </w:r>
      <w:r>
        <w:rPr>
          <w:rFonts w:ascii="Times New Roman" w:hAnsi="Times New Roman" w:cs="Times New Roman"/>
        </w:rPr>
        <w:t>e w ramach dwóch odrębnych umów,</w:t>
      </w:r>
    </w:p>
    <w:p w:rsidR="008537DE" w:rsidRPr="00E6756D" w:rsidRDefault="00E6756D" w:rsidP="00C42297">
      <w:pPr>
        <w:pStyle w:val="Akapitzlist"/>
        <w:numPr>
          <w:ilvl w:val="0"/>
          <w:numId w:val="75"/>
        </w:numPr>
        <w:shd w:val="clear" w:color="auto" w:fill="FFFFFF"/>
        <w:tabs>
          <w:tab w:val="left" w:pos="773"/>
        </w:tabs>
        <w:spacing w:after="120"/>
        <w:jc w:val="both"/>
        <w:rPr>
          <w:rFonts w:ascii="Times New Roman" w:hAnsi="Times New Roman" w:cs="Times New Roman"/>
        </w:rPr>
      </w:pPr>
      <w:r w:rsidRPr="00E6756D">
        <w:rPr>
          <w:rFonts w:ascii="Times New Roman" w:hAnsi="Times New Roman" w:cs="Times New Roman"/>
          <w:u w:val="single"/>
        </w:rPr>
        <w:t>w</w:t>
      </w:r>
      <w:r w:rsidR="008537DE" w:rsidRPr="00E6756D">
        <w:rPr>
          <w:rFonts w:ascii="Times New Roman" w:hAnsi="Times New Roman" w:cs="Times New Roman"/>
          <w:u w:val="single"/>
        </w:rPr>
        <w:t xml:space="preserve"> zakresie Pakietu V:</w:t>
      </w:r>
      <w:r w:rsidR="008537DE" w:rsidRPr="00E6756D">
        <w:rPr>
          <w:rFonts w:ascii="Times New Roman" w:hAnsi="Times New Roman" w:cs="Times New Roman"/>
        </w:rPr>
        <w:t xml:space="preserve"> Zamawiający uzna warunek za spełniony, jeżeli Wykonawca wykaże, że w ciągu ostatnich 3 lat przed upływem terminu składania ofert (a jeżeli okres prowadzenia działalności jest krótszy – w tym okresie) Wykonawca zrealizował: </w:t>
      </w:r>
      <w:r w:rsidR="00A07B75">
        <w:rPr>
          <w:rFonts w:ascii="Times New Roman" w:hAnsi="Times New Roman" w:cs="Times New Roman"/>
        </w:rPr>
        <w:br/>
      </w:r>
      <w:r w:rsidR="008537DE" w:rsidRPr="00E6756D">
        <w:rPr>
          <w:rFonts w:ascii="Times New Roman" w:hAnsi="Times New Roman" w:cs="Times New Roman"/>
        </w:rPr>
        <w:t xml:space="preserve">co najmniej </w:t>
      </w:r>
      <w:r w:rsidR="008537DE" w:rsidRPr="00E6756D">
        <w:rPr>
          <w:rFonts w:ascii="Times New Roman" w:hAnsi="Times New Roman" w:cs="Times New Roman"/>
          <w:b/>
        </w:rPr>
        <w:t xml:space="preserve">2 </w:t>
      </w:r>
      <w:r w:rsidR="008537DE" w:rsidRPr="00E6756D">
        <w:rPr>
          <w:rFonts w:ascii="Times New Roman" w:hAnsi="Times New Roman" w:cs="Times New Roman"/>
        </w:rPr>
        <w:t xml:space="preserve">(dwa) zamówienia polegające na dostawie urządzeń komputerowych </w:t>
      </w:r>
      <w:r w:rsidR="00A07B75">
        <w:rPr>
          <w:rFonts w:ascii="Times New Roman" w:hAnsi="Times New Roman" w:cs="Times New Roman"/>
        </w:rPr>
        <w:br/>
      </w:r>
      <w:r w:rsidR="008537DE" w:rsidRPr="00E6756D">
        <w:rPr>
          <w:rFonts w:ascii="Times New Roman" w:hAnsi="Times New Roman" w:cs="Times New Roman"/>
        </w:rPr>
        <w:t xml:space="preserve">i biurowych  z których </w:t>
      </w:r>
      <w:r w:rsidR="008537DE" w:rsidRPr="00B76FA2">
        <w:rPr>
          <w:rFonts w:ascii="Times New Roman" w:hAnsi="Times New Roman" w:cs="Times New Roman"/>
          <w:b/>
        </w:rPr>
        <w:t xml:space="preserve">każde </w:t>
      </w:r>
      <w:r w:rsidR="008537DE" w:rsidRPr="00E6756D">
        <w:rPr>
          <w:rFonts w:ascii="Times New Roman" w:hAnsi="Times New Roman" w:cs="Times New Roman"/>
        </w:rPr>
        <w:t xml:space="preserve">było o wartości </w:t>
      </w:r>
      <w:r w:rsidR="008537DE" w:rsidRPr="00E6756D">
        <w:rPr>
          <w:rFonts w:ascii="Times New Roman" w:hAnsi="Times New Roman" w:cs="Times New Roman"/>
          <w:b/>
        </w:rPr>
        <w:t>nie niższej niż 10 000 zł brutto (</w:t>
      </w:r>
      <w:r w:rsidR="0006271E" w:rsidRPr="00E6756D">
        <w:rPr>
          <w:rFonts w:ascii="Times New Roman" w:hAnsi="Times New Roman" w:cs="Times New Roman"/>
          <w:b/>
        </w:rPr>
        <w:t xml:space="preserve">słownie: </w:t>
      </w:r>
      <w:r w:rsidR="008537DE" w:rsidRPr="00E6756D">
        <w:rPr>
          <w:rFonts w:ascii="Times New Roman" w:hAnsi="Times New Roman" w:cs="Times New Roman"/>
          <w:b/>
        </w:rPr>
        <w:t>dziesięć tysięcy złotych)</w:t>
      </w:r>
      <w:r w:rsidR="008537DE" w:rsidRPr="00E6756D">
        <w:rPr>
          <w:rFonts w:ascii="Times New Roman" w:hAnsi="Times New Roman" w:cs="Times New Roman"/>
        </w:rPr>
        <w:t>. Przez dwie dostawy Zamawiający rozumie dostawy wykonane w ramach dwóch odrębnych umów.</w:t>
      </w:r>
    </w:p>
    <w:p w:rsidR="001A0BEF" w:rsidRPr="00BB6CF7" w:rsidRDefault="001A0BEF" w:rsidP="00C42297">
      <w:pPr>
        <w:pStyle w:val="Standard"/>
        <w:numPr>
          <w:ilvl w:val="0"/>
          <w:numId w:val="18"/>
        </w:numPr>
        <w:spacing w:line="276" w:lineRule="auto"/>
      </w:pPr>
      <w:r w:rsidRPr="00BB6CF7">
        <w:rPr>
          <w:b/>
        </w:rPr>
        <w:lastRenderedPageBreak/>
        <w:t xml:space="preserve">Opis sposobu dokonywania oceny spełniania warunków udziału w postępowaniu oraz braku </w:t>
      </w:r>
      <w:r w:rsidR="007816A3" w:rsidRPr="00BB6CF7">
        <w:rPr>
          <w:b/>
        </w:rPr>
        <w:t xml:space="preserve">  </w:t>
      </w:r>
      <w:r w:rsidRPr="00BB6CF7">
        <w:rPr>
          <w:b/>
        </w:rPr>
        <w:t>podstaw wykluczenia:</w:t>
      </w:r>
    </w:p>
    <w:p w:rsidR="00BB6CF7" w:rsidRDefault="001A0BEF" w:rsidP="00BB6CF7">
      <w:pPr>
        <w:pStyle w:val="Standard"/>
        <w:spacing w:line="276" w:lineRule="auto"/>
        <w:ind w:left="360"/>
        <w:jc w:val="both"/>
      </w:pPr>
      <w:r w:rsidRPr="00BB6CF7">
        <w:t>Ocena spełniania odbywa się dwuetapowo:</w:t>
      </w:r>
    </w:p>
    <w:p w:rsidR="001A0BEF" w:rsidRPr="00BB6CF7" w:rsidRDefault="001A0BEF" w:rsidP="00C42297">
      <w:pPr>
        <w:pStyle w:val="Standard"/>
        <w:numPr>
          <w:ilvl w:val="0"/>
          <w:numId w:val="20"/>
        </w:numPr>
        <w:spacing w:line="276" w:lineRule="auto"/>
        <w:jc w:val="both"/>
      </w:pPr>
      <w:r w:rsidRPr="00081DC3">
        <w:rPr>
          <w:b/>
          <w:bCs/>
          <w:color w:val="000000"/>
          <w:u w:val="single"/>
        </w:rPr>
        <w:t>Etap I</w:t>
      </w:r>
      <w:r w:rsidRPr="00081DC3">
        <w:rPr>
          <w:b/>
          <w:bCs/>
          <w:color w:val="000000"/>
        </w:rPr>
        <w:t xml:space="preserve"> </w:t>
      </w:r>
      <w:r w:rsidRPr="00081DC3">
        <w:rPr>
          <w:color w:val="000000"/>
        </w:rPr>
        <w:t>- Ocena wstępna, której poddawani są wszyscy Wykonawcy odbędzie się na podstawie informacji zawartych</w:t>
      </w:r>
      <w:r w:rsidRPr="00081DC3">
        <w:rPr>
          <w:b/>
          <w:bCs/>
          <w:color w:val="000000"/>
        </w:rPr>
        <w:t xml:space="preserve"> </w:t>
      </w:r>
      <w:r w:rsidRPr="00081DC3">
        <w:rPr>
          <w:color w:val="000000"/>
        </w:rPr>
        <w:t>w Oświadczeniach o spełnianiu warunków udziału i nie podleganiu wykluczeniu z postępowania</w:t>
      </w:r>
      <w:r w:rsidR="00BB6CF7">
        <w:rPr>
          <w:color w:val="000000"/>
        </w:rPr>
        <w:t>.</w:t>
      </w:r>
    </w:p>
    <w:p w:rsidR="001A0BEF" w:rsidRPr="00BB6CF7" w:rsidRDefault="001A0BEF" w:rsidP="00C42297">
      <w:pPr>
        <w:pStyle w:val="Standard"/>
        <w:numPr>
          <w:ilvl w:val="0"/>
          <w:numId w:val="20"/>
        </w:numPr>
        <w:spacing w:line="276" w:lineRule="auto"/>
        <w:jc w:val="both"/>
      </w:pPr>
      <w:r w:rsidRPr="00BB6CF7">
        <w:rPr>
          <w:b/>
          <w:bCs/>
          <w:color w:val="000000"/>
          <w:u w:val="single"/>
        </w:rPr>
        <w:t>Etap II</w:t>
      </w:r>
      <w:r w:rsidRPr="00BB6CF7">
        <w:rPr>
          <w:b/>
          <w:bCs/>
          <w:color w:val="000000"/>
        </w:rPr>
        <w:t xml:space="preserve"> - </w:t>
      </w:r>
      <w:r w:rsidRPr="00BB6CF7">
        <w:rPr>
          <w:color w:val="000000"/>
        </w:rPr>
        <w:t>Ostateczne potwierdzenie spełniania warunków udziału w postępowaniu zostanie dokonane na podstawie złożonych podmiotowych środków dowodowych. Ocenie na tym etapie podlegać będzie wyłącznie Wykonawca, którego oferta zostanie oceniona jako najkorzystniejsza, spośród tych, które nie zostaną odrzucone.</w:t>
      </w:r>
    </w:p>
    <w:p w:rsidR="001A0BEF" w:rsidRPr="00BB6CF7" w:rsidRDefault="001A0BEF" w:rsidP="00C42297">
      <w:pPr>
        <w:pStyle w:val="Standard"/>
        <w:numPr>
          <w:ilvl w:val="0"/>
          <w:numId w:val="21"/>
        </w:numPr>
        <w:tabs>
          <w:tab w:val="left" w:pos="993"/>
        </w:tabs>
        <w:spacing w:line="276" w:lineRule="auto"/>
        <w:jc w:val="both"/>
        <w:rPr>
          <w:color w:val="000000"/>
        </w:rPr>
      </w:pPr>
      <w:r w:rsidRPr="00081DC3">
        <w:t>Jeżeli</w:t>
      </w:r>
      <w:r w:rsidR="00F267EF">
        <w:t xml:space="preserve"> W</w:t>
      </w:r>
      <w:r w:rsidRPr="00081DC3">
        <w:t>ykonawca nie złożył oświadczenia, o którym mow</w:t>
      </w:r>
      <w:r w:rsidR="003A0603">
        <w:t>a w art. 125 ust. 1,</w:t>
      </w:r>
      <w:r w:rsidR="00BB6CF7">
        <w:t xml:space="preserve"> podmiotowych</w:t>
      </w:r>
      <w:r w:rsidRPr="00081DC3">
        <w:t xml:space="preserve"> środków dowodowych, innych dokumentów lub oświadczeń składanych w postępowaniu </w:t>
      </w:r>
      <w:r w:rsidRPr="00081DC3">
        <w:br/>
        <w:t>lub są one nie</w:t>
      </w:r>
      <w:r w:rsidR="00F267EF">
        <w:t>kompletne lub zawierają błędy, Zamawiający wzywa W</w:t>
      </w:r>
      <w:r w:rsidRPr="00081DC3">
        <w:t xml:space="preserve">ykonawcę odpowiednio do ich złożenia, poprawienia lub uzupełnienia w wyznaczonym terminie, chyba że oferta </w:t>
      </w:r>
      <w:r w:rsidR="00F267EF">
        <w:t>W</w:t>
      </w:r>
      <w:r w:rsidRPr="00081DC3">
        <w:t>ykonawcy podlega odrzuceniu bez względu na ich złożenie, uzupełnienie lub poprawienie lub zachodzą przesła</w:t>
      </w:r>
      <w:r w:rsidR="00BB6CF7">
        <w:t>nki unieważnienia postępowania.</w:t>
      </w:r>
    </w:p>
    <w:p w:rsidR="001A0BEF" w:rsidRPr="00BB6CF7" w:rsidRDefault="001A0BEF" w:rsidP="00C42297">
      <w:pPr>
        <w:pStyle w:val="Standard"/>
        <w:numPr>
          <w:ilvl w:val="0"/>
          <w:numId w:val="21"/>
        </w:numPr>
        <w:tabs>
          <w:tab w:val="left" w:pos="993"/>
        </w:tabs>
        <w:spacing w:line="276" w:lineRule="auto"/>
        <w:jc w:val="both"/>
        <w:rPr>
          <w:color w:val="000000"/>
        </w:rPr>
      </w:pPr>
      <w:r w:rsidRPr="00081DC3">
        <w:t>Wykonawca składa podmiotowe środki dowodowe na wezwanie, o którym mowa w zdaniu poprzedzającym, aktualne na dzień ich złożenia. Złożenie, uzupełnienie lub poprawienie oświadczenia, o którym mowa w art. 125 ust.</w:t>
      </w:r>
      <w:r w:rsidR="00BB6CF7">
        <w:t xml:space="preserve"> </w:t>
      </w:r>
      <w:r w:rsidRPr="00081DC3">
        <w:t xml:space="preserve">1, lub podmiotowych środków dowodowych nie może służyć potwierdzeniu spełniania kryteriów selekcji. </w:t>
      </w:r>
    </w:p>
    <w:p w:rsidR="001A0BEF" w:rsidRPr="00BB6CF7" w:rsidRDefault="004B7561" w:rsidP="00C42297">
      <w:pPr>
        <w:pStyle w:val="Standard"/>
        <w:numPr>
          <w:ilvl w:val="0"/>
          <w:numId w:val="21"/>
        </w:numPr>
        <w:tabs>
          <w:tab w:val="left" w:pos="993"/>
        </w:tabs>
        <w:spacing w:line="276" w:lineRule="auto"/>
        <w:jc w:val="both"/>
        <w:rPr>
          <w:color w:val="000000"/>
        </w:rPr>
      </w:pPr>
      <w:r>
        <w:t>Zamawiający może żądać od W</w:t>
      </w:r>
      <w:r w:rsidR="001A0BEF" w:rsidRPr="00081DC3">
        <w:t>ykonawców wyjaśnień dotyczących treści oświadc</w:t>
      </w:r>
      <w:r w:rsidR="00F267EF">
        <w:t xml:space="preserve">zenia, </w:t>
      </w:r>
      <w:r w:rsidR="009B5DC2">
        <w:br/>
      </w:r>
      <w:r w:rsidR="00F267EF">
        <w:t xml:space="preserve">o którym mowa w art. 125 </w:t>
      </w:r>
      <w:r w:rsidR="001A0BEF" w:rsidRPr="00081DC3">
        <w:t>ust.</w:t>
      </w:r>
      <w:r w:rsidR="00BB6CF7">
        <w:t xml:space="preserve"> </w:t>
      </w:r>
      <w:r w:rsidR="003A0603">
        <w:t>1</w:t>
      </w:r>
      <w:r w:rsidR="001A0BEF" w:rsidRPr="00081DC3">
        <w:t xml:space="preserve"> lub złożonych podmiotowych środków dowodowych lub innych dokumentów lub oświadczeń składanych w postępowaniu.</w:t>
      </w:r>
    </w:p>
    <w:p w:rsidR="001A0BEF" w:rsidRPr="00BB6CF7" w:rsidRDefault="0057316E" w:rsidP="00C42297">
      <w:pPr>
        <w:pStyle w:val="Standard"/>
        <w:numPr>
          <w:ilvl w:val="0"/>
          <w:numId w:val="21"/>
        </w:numPr>
        <w:tabs>
          <w:tab w:val="left" w:pos="993"/>
        </w:tabs>
        <w:spacing w:line="276" w:lineRule="auto"/>
        <w:jc w:val="both"/>
        <w:rPr>
          <w:color w:val="000000"/>
        </w:rPr>
      </w:pPr>
      <w:r>
        <w:t xml:space="preserve">Zgodnie z art. 107 ust. 1 </w:t>
      </w:r>
      <w:proofErr w:type="spellStart"/>
      <w:r>
        <w:t>Pzp</w:t>
      </w:r>
      <w:proofErr w:type="spellEnd"/>
      <w:r w:rsidR="00BB6CF7">
        <w:t xml:space="preserve"> w</w:t>
      </w:r>
      <w:r w:rsidR="001A0BEF" w:rsidRPr="00081DC3">
        <w:t xml:space="preserve"> przypa</w:t>
      </w:r>
      <w:r w:rsidR="005F401D">
        <w:t>dku</w:t>
      </w:r>
      <w:r w:rsidR="003A0603">
        <w:t>,</w:t>
      </w:r>
      <w:r>
        <w:t xml:space="preserve"> gdy w postanowieniach SWZ</w:t>
      </w:r>
      <w:r w:rsidR="005F401D">
        <w:t xml:space="preserve"> Z</w:t>
      </w:r>
      <w:r w:rsidR="001A0BEF" w:rsidRPr="00081DC3">
        <w:t>amawiający żąda złożenia prze</w:t>
      </w:r>
      <w:r>
        <w:t>dmiotowych środków dowodowych, W</w:t>
      </w:r>
      <w:r w:rsidR="001A0BEF" w:rsidRPr="00081DC3">
        <w:t xml:space="preserve">ykonawca składa je wraz z ofertą. </w:t>
      </w:r>
    </w:p>
    <w:p w:rsidR="00BB6CF7" w:rsidRDefault="001A0BEF" w:rsidP="00C42297">
      <w:pPr>
        <w:pStyle w:val="Standard"/>
        <w:numPr>
          <w:ilvl w:val="0"/>
          <w:numId w:val="21"/>
        </w:numPr>
        <w:tabs>
          <w:tab w:val="left" w:pos="993"/>
        </w:tabs>
        <w:spacing w:line="276" w:lineRule="auto"/>
        <w:jc w:val="both"/>
        <w:rPr>
          <w:color w:val="000000"/>
        </w:rPr>
      </w:pPr>
      <w:r w:rsidRPr="00081DC3">
        <w:t>Zam</w:t>
      </w:r>
      <w:r w:rsidR="00EE1469">
        <w:t>awiający przewiduje, że jeżeli W</w:t>
      </w:r>
      <w:r w:rsidRPr="00081DC3">
        <w:t>ykonawca nie złożył przedmiotowych środków dowodowych lub złożone przedmiotowe śr</w:t>
      </w:r>
      <w:r w:rsidR="005F401D">
        <w:t>odki dowodowe są niekompletne, Z</w:t>
      </w:r>
      <w:r w:rsidRPr="00081DC3">
        <w:t>amawiający wezwie do ich złożenia lub uzupełnienia w wyznaczonym terminie.</w:t>
      </w:r>
      <w:r w:rsidRPr="00BB6CF7">
        <w:rPr>
          <w:color w:val="000000"/>
        </w:rPr>
        <w:t xml:space="preserve"> Postanowienia w zdaniu poprzedzającym nie stosuje się, </w:t>
      </w:r>
      <w:r w:rsidRPr="00081DC3">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1A0BEF" w:rsidRPr="00BB6CF7" w:rsidRDefault="004B7561" w:rsidP="00C42297">
      <w:pPr>
        <w:pStyle w:val="Standard"/>
        <w:numPr>
          <w:ilvl w:val="0"/>
          <w:numId w:val="21"/>
        </w:numPr>
        <w:tabs>
          <w:tab w:val="left" w:pos="993"/>
        </w:tabs>
        <w:spacing w:line="276" w:lineRule="auto"/>
        <w:jc w:val="both"/>
        <w:rPr>
          <w:color w:val="000000"/>
        </w:rPr>
      </w:pPr>
      <w:r>
        <w:t>Zamawiający może żądać od W</w:t>
      </w:r>
      <w:r w:rsidR="001A0BEF" w:rsidRPr="00081DC3">
        <w:t>ykonawców wyjaśnień do</w:t>
      </w:r>
      <w:r w:rsidR="00BB6CF7">
        <w:t xml:space="preserve">tyczących treści przedmiotowych </w:t>
      </w:r>
      <w:r w:rsidR="001A0BEF" w:rsidRPr="00081DC3">
        <w:t>środków dowodowych.</w:t>
      </w:r>
    </w:p>
    <w:p w:rsidR="001A0BEF" w:rsidRPr="00BB6CF7" w:rsidRDefault="001A0BEF" w:rsidP="00C42297">
      <w:pPr>
        <w:pStyle w:val="Standard"/>
        <w:numPr>
          <w:ilvl w:val="0"/>
          <w:numId w:val="21"/>
        </w:numPr>
        <w:tabs>
          <w:tab w:val="left" w:pos="993"/>
        </w:tabs>
        <w:spacing w:line="276" w:lineRule="auto"/>
        <w:jc w:val="both"/>
        <w:rPr>
          <w:color w:val="000000"/>
        </w:rPr>
      </w:pPr>
      <w:r w:rsidRPr="00081DC3">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081DC3" w:rsidRDefault="00081DC3" w:rsidP="00C42297">
      <w:pPr>
        <w:pStyle w:val="Standard"/>
        <w:numPr>
          <w:ilvl w:val="0"/>
          <w:numId w:val="21"/>
        </w:numPr>
        <w:tabs>
          <w:tab w:val="left" w:pos="993"/>
        </w:tabs>
        <w:spacing w:line="276" w:lineRule="auto"/>
        <w:jc w:val="both"/>
        <w:rPr>
          <w:color w:val="000000"/>
        </w:rPr>
      </w:pPr>
      <w:r w:rsidRPr="00BB6CF7">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BB6CF7">
        <w:rPr>
          <w:color w:val="000000"/>
        </w:rPr>
        <w:t>.</w:t>
      </w:r>
    </w:p>
    <w:p w:rsidR="006E24DA" w:rsidRDefault="006E24DA" w:rsidP="00C42297">
      <w:pPr>
        <w:pStyle w:val="Standard"/>
        <w:numPr>
          <w:ilvl w:val="0"/>
          <w:numId w:val="21"/>
        </w:numPr>
        <w:tabs>
          <w:tab w:val="left" w:pos="993"/>
        </w:tabs>
        <w:spacing w:line="276" w:lineRule="auto"/>
        <w:jc w:val="both"/>
        <w:rPr>
          <w:color w:val="000000"/>
        </w:rPr>
      </w:pPr>
      <w:r w:rsidRPr="00BB6CF7">
        <w:rPr>
          <w:color w:val="00000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 </w:t>
      </w:r>
      <w:r w:rsidR="0070142E">
        <w:rPr>
          <w:b/>
          <w:color w:val="000000"/>
        </w:rPr>
        <w:t>wzór Z</w:t>
      </w:r>
      <w:r w:rsidRPr="009B5DC2">
        <w:rPr>
          <w:b/>
          <w:color w:val="000000"/>
        </w:rPr>
        <w:t>ałącznik nr 4</w:t>
      </w:r>
      <w:r w:rsidR="00284DEE">
        <w:rPr>
          <w:b/>
          <w:color w:val="000000"/>
        </w:rPr>
        <w:t xml:space="preserve"> do SWZ</w:t>
      </w:r>
      <w:r w:rsidRPr="00BB6CF7">
        <w:rPr>
          <w:color w:val="000000"/>
        </w:rPr>
        <w:t xml:space="preserve"> lub inny podmiotowy środek dowodowy potwierdzający, że </w:t>
      </w:r>
      <w:r w:rsidRPr="00BB6CF7">
        <w:rPr>
          <w:color w:val="000000"/>
        </w:rPr>
        <w:lastRenderedPageBreak/>
        <w:t xml:space="preserve">Wykonawca realizując zamówienie, będzie dysponował niezbędnymi zasobami tych podmiotów. </w:t>
      </w:r>
    </w:p>
    <w:p w:rsidR="006E24DA" w:rsidRPr="003A0603" w:rsidRDefault="006E24DA" w:rsidP="003A0603">
      <w:pPr>
        <w:pStyle w:val="Standard"/>
        <w:numPr>
          <w:ilvl w:val="0"/>
          <w:numId w:val="21"/>
        </w:numPr>
        <w:tabs>
          <w:tab w:val="left" w:pos="993"/>
        </w:tabs>
        <w:spacing w:line="276" w:lineRule="auto"/>
        <w:jc w:val="both"/>
        <w:rPr>
          <w:color w:val="000000"/>
        </w:rPr>
      </w:pPr>
      <w:r w:rsidRPr="003A0603">
        <w:rPr>
          <w:color w:val="000000"/>
        </w:rPr>
        <w:t>Wykonawca, w przypadku polegania na zdolnościach lub sytuacji podmiotów udostępniających Wykonawcy zasoby, przestawia wr</w:t>
      </w:r>
      <w:r w:rsidR="00EE1469" w:rsidRPr="003A0603">
        <w:rPr>
          <w:color w:val="000000"/>
        </w:rPr>
        <w:t xml:space="preserve">az z oświadczeniem stanowiącym </w:t>
      </w:r>
      <w:r w:rsidR="0070142E" w:rsidRPr="003A0603">
        <w:rPr>
          <w:b/>
          <w:color w:val="000000"/>
        </w:rPr>
        <w:t>Z</w:t>
      </w:r>
      <w:r w:rsidR="00BB1E76" w:rsidRPr="003A0603">
        <w:rPr>
          <w:b/>
          <w:color w:val="000000"/>
        </w:rPr>
        <w:t>ałącznik nr 3 do</w:t>
      </w:r>
      <w:r w:rsidRPr="003A0603">
        <w:rPr>
          <w:b/>
          <w:color w:val="000000"/>
        </w:rPr>
        <w:t xml:space="preserve"> SWZ</w:t>
      </w:r>
      <w:r w:rsidRPr="003A0603">
        <w:rPr>
          <w:color w:val="000000"/>
        </w:rPr>
        <w:t>, także oświadczenie podmiotu udostępniającego zasoby - potwierdzające brak podstaw wykluczenia tego podmiotu oraz odpowiednio spełnienie warunków udziału w pos</w:t>
      </w:r>
      <w:r w:rsidR="0041152D" w:rsidRPr="003A0603">
        <w:rPr>
          <w:color w:val="000000"/>
        </w:rPr>
        <w:t>tepowaniu, w zakresie, w jakim W</w:t>
      </w:r>
      <w:r w:rsidRPr="003A0603">
        <w:rPr>
          <w:color w:val="000000"/>
        </w:rPr>
        <w:t xml:space="preserve">ykonawca powołuje się na jego zasoby. Oświadczenia podmiotu udostępniającego wykonawcy </w:t>
      </w:r>
      <w:r w:rsidR="00EE1469" w:rsidRPr="003A0603">
        <w:rPr>
          <w:color w:val="000000"/>
        </w:rPr>
        <w:t xml:space="preserve">zasoby należy złożyć zgodnie z </w:t>
      </w:r>
      <w:r w:rsidR="0070142E" w:rsidRPr="003A0603">
        <w:rPr>
          <w:b/>
          <w:color w:val="000000"/>
        </w:rPr>
        <w:t>Z</w:t>
      </w:r>
      <w:r w:rsidRPr="003A0603">
        <w:rPr>
          <w:b/>
          <w:color w:val="000000"/>
        </w:rPr>
        <w:t>ałącznikiem  nr 3a do SWZ</w:t>
      </w:r>
      <w:r w:rsidRPr="003A0603">
        <w:rPr>
          <w:color w:val="000000"/>
        </w:rPr>
        <w:t xml:space="preserve">.  </w:t>
      </w:r>
    </w:p>
    <w:p w:rsidR="00BB6CF7" w:rsidRDefault="006E24DA" w:rsidP="00C42297">
      <w:pPr>
        <w:pStyle w:val="Standard"/>
        <w:numPr>
          <w:ilvl w:val="0"/>
          <w:numId w:val="21"/>
        </w:numPr>
        <w:tabs>
          <w:tab w:val="left" w:pos="993"/>
        </w:tabs>
        <w:spacing w:line="276" w:lineRule="auto"/>
        <w:jc w:val="both"/>
        <w:rPr>
          <w:color w:val="000000"/>
        </w:rPr>
      </w:pPr>
      <w:r w:rsidRPr="00BB6CF7">
        <w:rPr>
          <w:color w:val="000000"/>
        </w:rPr>
        <w:t>Zobowiązanie podmiotu udostępniającego zasoby, o którym mowa w pkt j, potwierdza, że stosunek łączący Wykonawcę z podmiotami udostępniającymi zasoby gwarantuje rzeczywisty dostęp do tych zasobów oraz określa w szczególności:</w:t>
      </w:r>
    </w:p>
    <w:p w:rsidR="006E24DA" w:rsidRDefault="006E24DA" w:rsidP="00C42297">
      <w:pPr>
        <w:pStyle w:val="Standard"/>
        <w:numPr>
          <w:ilvl w:val="0"/>
          <w:numId w:val="22"/>
        </w:numPr>
        <w:tabs>
          <w:tab w:val="left" w:pos="993"/>
        </w:tabs>
        <w:spacing w:line="276" w:lineRule="auto"/>
        <w:jc w:val="both"/>
        <w:rPr>
          <w:color w:val="000000"/>
        </w:rPr>
      </w:pPr>
      <w:r w:rsidRPr="00BB6CF7">
        <w:rPr>
          <w:color w:val="000000"/>
        </w:rPr>
        <w:t>zakres dostępnych Wykonawcy zasobów podmiotu udostępniającego zasoby,</w:t>
      </w:r>
    </w:p>
    <w:p w:rsidR="00BB6CF7" w:rsidRDefault="006E24DA" w:rsidP="00C42297">
      <w:pPr>
        <w:pStyle w:val="Standard"/>
        <w:numPr>
          <w:ilvl w:val="0"/>
          <w:numId w:val="22"/>
        </w:numPr>
        <w:tabs>
          <w:tab w:val="left" w:pos="993"/>
        </w:tabs>
        <w:spacing w:line="276" w:lineRule="auto"/>
        <w:jc w:val="both"/>
        <w:rPr>
          <w:color w:val="000000"/>
        </w:rPr>
      </w:pPr>
      <w:r w:rsidRPr="00BB6CF7">
        <w:rPr>
          <w:color w:val="000000"/>
        </w:rPr>
        <w:t>sposób i okres udostępnienia Wykonawcy i wykorzystania przez niego zasobów podmiotu udostępniającego te zasoby przy wykonywaniu zamówienia,</w:t>
      </w:r>
    </w:p>
    <w:p w:rsidR="00BB6CF7" w:rsidRDefault="006E24DA" w:rsidP="00C42297">
      <w:pPr>
        <w:pStyle w:val="Standard"/>
        <w:numPr>
          <w:ilvl w:val="0"/>
          <w:numId w:val="22"/>
        </w:numPr>
        <w:tabs>
          <w:tab w:val="left" w:pos="993"/>
        </w:tabs>
        <w:spacing w:line="276" w:lineRule="auto"/>
        <w:jc w:val="both"/>
        <w:rPr>
          <w:color w:val="000000"/>
        </w:rPr>
      </w:pPr>
      <w:r w:rsidRPr="00BB6CF7">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473BF" w:rsidRPr="00BB6CF7" w:rsidRDefault="00B473BF" w:rsidP="00BB6CF7">
      <w:pPr>
        <w:pStyle w:val="Standard"/>
        <w:tabs>
          <w:tab w:val="left" w:pos="993"/>
        </w:tabs>
        <w:spacing w:line="276" w:lineRule="auto"/>
        <w:jc w:val="both"/>
        <w:rPr>
          <w:color w:val="000000"/>
        </w:rPr>
      </w:pPr>
    </w:p>
    <w:p w:rsidR="00807E1A" w:rsidRPr="00BB6CF7" w:rsidRDefault="00807E1A" w:rsidP="00C42297">
      <w:pPr>
        <w:pStyle w:val="Standard"/>
        <w:numPr>
          <w:ilvl w:val="0"/>
          <w:numId w:val="13"/>
        </w:numPr>
        <w:tabs>
          <w:tab w:val="left" w:pos="993"/>
        </w:tabs>
        <w:spacing w:line="276" w:lineRule="auto"/>
        <w:ind w:left="643"/>
        <w:jc w:val="both"/>
        <w:rPr>
          <w:b/>
          <w:color w:val="000000"/>
        </w:rPr>
      </w:pPr>
      <w:r w:rsidRPr="00BB6CF7">
        <w:rPr>
          <w:b/>
          <w:bCs/>
        </w:rPr>
        <w:t>Podstawy wykluczenia Wykonawcy z postępowania</w:t>
      </w:r>
    </w:p>
    <w:p w:rsidR="00807E1A" w:rsidRDefault="00BB6CF7" w:rsidP="00C42297">
      <w:pPr>
        <w:pStyle w:val="Akapitzlist"/>
        <w:numPr>
          <w:ilvl w:val="0"/>
          <w:numId w:val="23"/>
        </w:numPr>
        <w:autoSpaceDE w:val="0"/>
        <w:autoSpaceDN w:val="0"/>
        <w:adjustRightInd w:val="0"/>
        <w:spacing w:after="23" w:line="240" w:lineRule="auto"/>
        <w:jc w:val="both"/>
        <w:rPr>
          <w:rFonts w:ascii="Times New Roman" w:hAnsi="Times New Roman" w:cs="Times New Roman"/>
        </w:rPr>
      </w:pPr>
      <w:r>
        <w:rPr>
          <w:rFonts w:ascii="Times New Roman" w:hAnsi="Times New Roman" w:cs="Times New Roman"/>
        </w:rPr>
        <w:t xml:space="preserve">O </w:t>
      </w:r>
      <w:r w:rsidR="00807E1A" w:rsidRPr="00477C0D">
        <w:rPr>
          <w:rFonts w:ascii="Times New Roman" w:hAnsi="Times New Roman" w:cs="Times New Roman"/>
        </w:rPr>
        <w:t xml:space="preserve">udzielenie przedmiotowego zamówienia mogą ubiegać się </w:t>
      </w:r>
      <w:r w:rsidR="00807E1A" w:rsidRPr="00477C0D">
        <w:rPr>
          <w:rFonts w:ascii="Times New Roman" w:hAnsi="Times New Roman" w:cs="Times New Roman"/>
          <w:b/>
          <w:bCs/>
        </w:rPr>
        <w:t xml:space="preserve">Wykonawcy, </w:t>
      </w:r>
      <w:r w:rsidR="00807E1A" w:rsidRPr="00477C0D">
        <w:rPr>
          <w:rFonts w:ascii="Times New Roman" w:hAnsi="Times New Roman" w:cs="Times New Roman"/>
        </w:rPr>
        <w:t xml:space="preserve">którzy nie podlegają wykluczeniu na podstawie art. </w:t>
      </w:r>
      <w:r w:rsidR="00346182" w:rsidRPr="00477C0D">
        <w:rPr>
          <w:rFonts w:ascii="Times New Roman" w:hAnsi="Times New Roman" w:cs="Times New Roman"/>
          <w:b/>
        </w:rPr>
        <w:t xml:space="preserve">108 </w:t>
      </w:r>
      <w:r w:rsidR="00DE2DF5" w:rsidRPr="00477C0D">
        <w:rPr>
          <w:rFonts w:ascii="Times New Roman" w:hAnsi="Times New Roman" w:cs="Times New Roman"/>
          <w:b/>
        </w:rPr>
        <w:t xml:space="preserve">ust. 1 </w:t>
      </w:r>
      <w:r>
        <w:rPr>
          <w:rFonts w:ascii="Times New Roman" w:hAnsi="Times New Roman" w:cs="Times New Roman"/>
        </w:rPr>
        <w:t xml:space="preserve"> u</w:t>
      </w:r>
      <w:r w:rsidR="00807E1A" w:rsidRPr="00477C0D">
        <w:rPr>
          <w:rFonts w:ascii="Times New Roman" w:hAnsi="Times New Roman" w:cs="Times New Roman"/>
        </w:rPr>
        <w:t xml:space="preserve">stawy </w:t>
      </w:r>
      <w:proofErr w:type="spellStart"/>
      <w:r w:rsidR="00807E1A" w:rsidRPr="00477C0D">
        <w:rPr>
          <w:rFonts w:ascii="Times New Roman" w:hAnsi="Times New Roman" w:cs="Times New Roman"/>
        </w:rPr>
        <w:t>Pzp</w:t>
      </w:r>
      <w:proofErr w:type="spellEnd"/>
      <w:r w:rsidR="00477C0D" w:rsidRPr="00477C0D">
        <w:rPr>
          <w:rFonts w:ascii="Times New Roman" w:hAnsi="Times New Roman" w:cs="Times New Roman"/>
        </w:rPr>
        <w:t>.</w:t>
      </w:r>
    </w:p>
    <w:p w:rsidR="00477C0D" w:rsidRPr="00B51EB6" w:rsidRDefault="00477C0D" w:rsidP="00C42297">
      <w:pPr>
        <w:pStyle w:val="Akapitzlist"/>
        <w:numPr>
          <w:ilvl w:val="0"/>
          <w:numId w:val="23"/>
        </w:numPr>
        <w:autoSpaceDE w:val="0"/>
        <w:autoSpaceDN w:val="0"/>
        <w:adjustRightInd w:val="0"/>
        <w:spacing w:after="23" w:line="240" w:lineRule="auto"/>
        <w:jc w:val="both"/>
        <w:rPr>
          <w:rFonts w:ascii="Times New Roman" w:hAnsi="Times New Roman" w:cs="Times New Roman"/>
        </w:rPr>
      </w:pPr>
      <w:r w:rsidRPr="00BB6CF7">
        <w:rPr>
          <w:rFonts w:ascii="Times New Roman" w:hAnsi="Times New Roman"/>
        </w:rPr>
        <w:t xml:space="preserve">Z postępowania o udzielenie zamówienia wyklucza się również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poz. 835), zwanej dalej: „Ustawą </w:t>
      </w:r>
      <w:r w:rsidR="000D3C38" w:rsidRPr="00BB6CF7">
        <w:rPr>
          <w:rFonts w:ascii="Times New Roman" w:hAnsi="Times New Roman"/>
        </w:rPr>
        <w:br/>
      </w:r>
      <w:r w:rsidRPr="00BB6CF7">
        <w:rPr>
          <w:rFonts w:ascii="Times New Roman" w:hAnsi="Times New Roman"/>
        </w:rPr>
        <w:t>o szczególnych rozwiązaniach w zakresie przeciwdziałania wspieraniu agresji na Ukrainę oraz służących ochronie bezpieczeństwa narodowego”.</w:t>
      </w:r>
    </w:p>
    <w:p w:rsidR="00807E1A" w:rsidRDefault="00807E1A" w:rsidP="00C42297">
      <w:pPr>
        <w:pStyle w:val="Akapitzlist"/>
        <w:numPr>
          <w:ilvl w:val="0"/>
          <w:numId w:val="23"/>
        </w:numPr>
        <w:autoSpaceDE w:val="0"/>
        <w:autoSpaceDN w:val="0"/>
        <w:adjustRightInd w:val="0"/>
        <w:spacing w:after="23" w:line="240" w:lineRule="auto"/>
        <w:jc w:val="both"/>
        <w:rPr>
          <w:rFonts w:ascii="Times New Roman" w:hAnsi="Times New Roman" w:cs="Times New Roman"/>
        </w:rPr>
      </w:pPr>
      <w:r w:rsidRPr="00B51EB6">
        <w:rPr>
          <w:rFonts w:ascii="Times New Roman" w:hAnsi="Times New Roman" w:cs="Times New Roman"/>
        </w:rPr>
        <w:t xml:space="preserve">Jeżeli Wykonawca </w:t>
      </w:r>
      <w:r w:rsidRPr="00B51EB6">
        <w:rPr>
          <w:rFonts w:ascii="Times New Roman" w:hAnsi="Times New Roman" w:cs="Times New Roman"/>
          <w:b/>
          <w:bCs/>
        </w:rPr>
        <w:t xml:space="preserve">polega na zdolnościach lub sytuacji podmiotów </w:t>
      </w:r>
      <w:r w:rsidRPr="00B51EB6">
        <w:rPr>
          <w:rFonts w:ascii="Times New Roman" w:hAnsi="Times New Roman" w:cs="Times New Roman"/>
        </w:rPr>
        <w:t>udostępniających zasoby Zamawiający zbada, czy nie zachodzą wobec tego podmiotu podstawy wykluczenia, które zostały przewidziane względem Wykonawcy.</w:t>
      </w:r>
    </w:p>
    <w:p w:rsidR="00807E1A" w:rsidRDefault="00807E1A" w:rsidP="00C42297">
      <w:pPr>
        <w:pStyle w:val="Akapitzlist"/>
        <w:numPr>
          <w:ilvl w:val="0"/>
          <w:numId w:val="23"/>
        </w:numPr>
        <w:autoSpaceDE w:val="0"/>
        <w:autoSpaceDN w:val="0"/>
        <w:adjustRightInd w:val="0"/>
        <w:spacing w:after="23" w:line="240" w:lineRule="auto"/>
        <w:jc w:val="both"/>
        <w:rPr>
          <w:rFonts w:ascii="Times New Roman" w:hAnsi="Times New Roman" w:cs="Times New Roman"/>
        </w:rPr>
      </w:pPr>
      <w:r w:rsidRPr="00B51EB6">
        <w:rPr>
          <w:rFonts w:ascii="Times New Roman" w:hAnsi="Times New Roman" w:cs="Times New Roman"/>
        </w:rPr>
        <w:t xml:space="preserve">W przypadku </w:t>
      </w:r>
      <w:r w:rsidRPr="00B51EB6">
        <w:rPr>
          <w:rFonts w:ascii="Times New Roman" w:hAnsi="Times New Roman" w:cs="Times New Roman"/>
          <w:b/>
          <w:bCs/>
        </w:rPr>
        <w:t xml:space="preserve">wspólnego ubiegania się Wykonawców </w:t>
      </w:r>
      <w:r w:rsidRPr="00B51EB6">
        <w:rPr>
          <w:rFonts w:ascii="Times New Roman" w:hAnsi="Times New Roman" w:cs="Times New Roman"/>
        </w:rPr>
        <w:t>o udzielenie zamówienia Zamawiający bada, czy nie zachodzą podstawy wykluczenia wobec każdego z tych Wykonawców.</w:t>
      </w:r>
    </w:p>
    <w:p w:rsidR="00B51EB6" w:rsidRDefault="00807E1A" w:rsidP="00C42297">
      <w:pPr>
        <w:pStyle w:val="Akapitzlist"/>
        <w:numPr>
          <w:ilvl w:val="0"/>
          <w:numId w:val="23"/>
        </w:numPr>
        <w:autoSpaceDE w:val="0"/>
        <w:autoSpaceDN w:val="0"/>
        <w:adjustRightInd w:val="0"/>
        <w:spacing w:after="23" w:line="240" w:lineRule="auto"/>
        <w:jc w:val="both"/>
        <w:rPr>
          <w:rFonts w:ascii="Times New Roman" w:hAnsi="Times New Roman" w:cs="Times New Roman"/>
        </w:rPr>
      </w:pPr>
      <w:r w:rsidRPr="00B51EB6">
        <w:rPr>
          <w:rFonts w:ascii="Times New Roman" w:hAnsi="Times New Roman" w:cs="Times New Roman"/>
        </w:rPr>
        <w:t xml:space="preserve">Jeżeli Wykonawcy zamierza powierzyć wykonanie części zamówienia </w:t>
      </w:r>
      <w:r w:rsidRPr="00B51EB6">
        <w:rPr>
          <w:rFonts w:ascii="Times New Roman" w:hAnsi="Times New Roman" w:cs="Times New Roman"/>
          <w:b/>
          <w:bCs/>
        </w:rPr>
        <w:t xml:space="preserve">Podwykonawcy, </w:t>
      </w:r>
      <w:r w:rsidRPr="00B51EB6">
        <w:rPr>
          <w:rFonts w:ascii="Times New Roman" w:hAnsi="Times New Roman" w:cs="Times New Roman"/>
        </w:rPr>
        <w:t xml:space="preserve">Zamawiający </w:t>
      </w:r>
      <w:r w:rsidR="00B76FA2">
        <w:rPr>
          <w:rFonts w:ascii="Times New Roman" w:hAnsi="Times New Roman" w:cs="Times New Roman"/>
        </w:rPr>
        <w:t xml:space="preserve"> może </w:t>
      </w:r>
      <w:r w:rsidRPr="00B51EB6">
        <w:rPr>
          <w:rFonts w:ascii="Times New Roman" w:hAnsi="Times New Roman" w:cs="Times New Roman"/>
        </w:rPr>
        <w:t>zbada</w:t>
      </w:r>
      <w:r w:rsidR="00B76FA2">
        <w:rPr>
          <w:rFonts w:ascii="Times New Roman" w:hAnsi="Times New Roman" w:cs="Times New Roman"/>
        </w:rPr>
        <w:t>ć</w:t>
      </w:r>
      <w:r w:rsidRPr="00B51EB6">
        <w:rPr>
          <w:rFonts w:ascii="Times New Roman" w:hAnsi="Times New Roman" w:cs="Times New Roman"/>
        </w:rPr>
        <w:t>, czy nie zachodzą wobec tego Podwykonawcy podstawy wykluczenia, które zostały przewidziane względem Wykonawcy.</w:t>
      </w:r>
    </w:p>
    <w:p w:rsidR="00B51EB6" w:rsidRDefault="00B51EB6" w:rsidP="00B51EB6">
      <w:pPr>
        <w:pStyle w:val="Akapitzlist"/>
        <w:autoSpaceDE w:val="0"/>
        <w:autoSpaceDN w:val="0"/>
        <w:adjustRightInd w:val="0"/>
        <w:spacing w:after="23" w:line="240" w:lineRule="auto"/>
        <w:ind w:left="247"/>
        <w:jc w:val="both"/>
        <w:rPr>
          <w:rFonts w:ascii="Times New Roman" w:hAnsi="Times New Roman" w:cs="Times New Roman"/>
        </w:rPr>
      </w:pPr>
    </w:p>
    <w:p w:rsidR="00B51EB6" w:rsidRPr="00B51EB6" w:rsidRDefault="00346182" w:rsidP="00C42297">
      <w:pPr>
        <w:pStyle w:val="Akapitzlist"/>
        <w:numPr>
          <w:ilvl w:val="0"/>
          <w:numId w:val="13"/>
        </w:numPr>
        <w:autoSpaceDE w:val="0"/>
        <w:autoSpaceDN w:val="0"/>
        <w:adjustRightInd w:val="0"/>
        <w:spacing w:after="23" w:line="240" w:lineRule="auto"/>
        <w:ind w:left="720"/>
        <w:jc w:val="both"/>
        <w:rPr>
          <w:rFonts w:ascii="Times New Roman" w:hAnsi="Times New Roman" w:cs="Times New Roman"/>
          <w:b/>
        </w:rPr>
      </w:pPr>
      <w:r w:rsidRPr="00B51EB6">
        <w:rPr>
          <w:rFonts w:ascii="Times New Roman" w:hAnsi="Times New Roman" w:cs="Times New Roman"/>
          <w:b/>
          <w:bCs/>
        </w:rPr>
        <w:t>Informacja o przedmiotowych  środkach dowodowych</w:t>
      </w:r>
    </w:p>
    <w:p w:rsidR="00B51EB6" w:rsidRPr="00B51EB6" w:rsidRDefault="004C5511" w:rsidP="00B709C6">
      <w:pPr>
        <w:pStyle w:val="Akapitzlist"/>
        <w:autoSpaceDE w:val="0"/>
        <w:autoSpaceDN w:val="0"/>
        <w:adjustRightInd w:val="0"/>
        <w:spacing w:after="23" w:line="240" w:lineRule="auto"/>
        <w:ind w:left="20"/>
        <w:jc w:val="both"/>
        <w:rPr>
          <w:rFonts w:ascii="Times New Roman" w:hAnsi="Times New Roman" w:cs="Times New Roman"/>
          <w:b/>
        </w:rPr>
      </w:pPr>
      <w:r>
        <w:rPr>
          <w:rFonts w:ascii="Times New Roman" w:hAnsi="Times New Roman" w:cs="Times New Roman"/>
        </w:rPr>
        <w:t>Zamawiający nie wymaga, by W</w:t>
      </w:r>
      <w:r w:rsidR="0046313C" w:rsidRPr="00B51EB6">
        <w:rPr>
          <w:rFonts w:ascii="Times New Roman" w:hAnsi="Times New Roman" w:cs="Times New Roman"/>
        </w:rPr>
        <w:t xml:space="preserve">ykonawca złożył </w:t>
      </w:r>
      <w:r w:rsidR="0046313C" w:rsidRPr="00B51EB6">
        <w:rPr>
          <w:rFonts w:ascii="Times New Roman" w:hAnsi="Times New Roman" w:cs="Times New Roman"/>
          <w:b/>
          <w:bCs/>
        </w:rPr>
        <w:t>wraz z ofertą</w:t>
      </w:r>
      <w:r w:rsidR="0046313C" w:rsidRPr="00B51EB6">
        <w:rPr>
          <w:rFonts w:ascii="Times New Roman" w:hAnsi="Times New Roman" w:cs="Times New Roman"/>
        </w:rPr>
        <w:t>, przedmiotowe środki dowodowe</w:t>
      </w:r>
      <w:r w:rsidR="00B51EB6" w:rsidRPr="00B51EB6">
        <w:rPr>
          <w:rFonts w:ascii="Times New Roman" w:hAnsi="Times New Roman" w:cs="Times New Roman"/>
        </w:rPr>
        <w:t>.</w:t>
      </w:r>
    </w:p>
    <w:p w:rsidR="00B51EB6" w:rsidRDefault="00B51EB6" w:rsidP="00807E1A">
      <w:pPr>
        <w:autoSpaceDE w:val="0"/>
        <w:autoSpaceDN w:val="0"/>
        <w:adjustRightInd w:val="0"/>
        <w:spacing w:after="86" w:line="240" w:lineRule="auto"/>
        <w:jc w:val="both"/>
        <w:rPr>
          <w:rFonts w:ascii="Times New Roman" w:hAnsi="Times New Roman" w:cs="Times New Roman"/>
        </w:rPr>
      </w:pPr>
    </w:p>
    <w:p w:rsidR="00B709C6" w:rsidRPr="00B709C6" w:rsidRDefault="00807E1A" w:rsidP="00C42297">
      <w:pPr>
        <w:pStyle w:val="Akapitzlist"/>
        <w:numPr>
          <w:ilvl w:val="0"/>
          <w:numId w:val="13"/>
        </w:numPr>
        <w:autoSpaceDE w:val="0"/>
        <w:autoSpaceDN w:val="0"/>
        <w:adjustRightInd w:val="0"/>
        <w:spacing w:after="100" w:afterAutospacing="1" w:line="240" w:lineRule="auto"/>
        <w:ind w:left="814"/>
        <w:jc w:val="both"/>
        <w:rPr>
          <w:rFonts w:ascii="Times New Roman" w:hAnsi="Times New Roman" w:cs="Times New Roman"/>
          <w:b/>
        </w:rPr>
      </w:pPr>
      <w:r w:rsidRPr="00B51EB6">
        <w:rPr>
          <w:rFonts w:ascii="Times New Roman" w:hAnsi="Times New Roman" w:cs="Times New Roman"/>
          <w:b/>
          <w:bCs/>
        </w:rPr>
        <w:t>Informacja o podmiotowych środkach dowodowych</w:t>
      </w:r>
    </w:p>
    <w:p w:rsidR="00B709C6" w:rsidRPr="00B709C6" w:rsidRDefault="004273E5" w:rsidP="00B709C6">
      <w:pPr>
        <w:pStyle w:val="Akapitzlist"/>
        <w:autoSpaceDE w:val="0"/>
        <w:autoSpaceDN w:val="0"/>
        <w:adjustRightInd w:val="0"/>
        <w:spacing w:after="100" w:afterAutospacing="1" w:line="240" w:lineRule="auto"/>
        <w:ind w:left="0"/>
        <w:jc w:val="both"/>
        <w:rPr>
          <w:rFonts w:ascii="Times New Roman" w:hAnsi="Times New Roman" w:cs="Times New Roman"/>
          <w:b/>
        </w:rPr>
      </w:pPr>
      <w:r w:rsidRPr="00B709C6">
        <w:rPr>
          <w:rFonts w:ascii="Times New Roman" w:hAnsi="Times New Roman" w:cs="Times New Roman"/>
          <w:b/>
          <w:bCs/>
          <w:color w:val="000000"/>
        </w:rPr>
        <w:t xml:space="preserve">Dokumenty składane wraz z ofertą: </w:t>
      </w:r>
    </w:p>
    <w:p w:rsidR="0068192E" w:rsidRPr="0068192E" w:rsidRDefault="004273E5" w:rsidP="00C42297">
      <w:pPr>
        <w:pStyle w:val="Akapitzlist"/>
        <w:numPr>
          <w:ilvl w:val="0"/>
          <w:numId w:val="24"/>
        </w:numPr>
        <w:autoSpaceDE w:val="0"/>
        <w:autoSpaceDN w:val="0"/>
        <w:adjustRightInd w:val="0"/>
        <w:spacing w:after="86" w:line="240" w:lineRule="auto"/>
        <w:ind w:left="360"/>
        <w:jc w:val="both"/>
        <w:rPr>
          <w:rFonts w:ascii="Times New Roman" w:hAnsi="Times New Roman" w:cs="Times New Roman"/>
        </w:rPr>
      </w:pPr>
      <w:r w:rsidRPr="00B709C6">
        <w:rPr>
          <w:rFonts w:ascii="Times New Roman" w:hAnsi="Times New Roman" w:cs="Times New Roman"/>
          <w:color w:val="000000"/>
        </w:rPr>
        <w:t xml:space="preserve">W celu wykazania braku podstaw wykluczenia </w:t>
      </w:r>
      <w:r w:rsidRPr="0068192E">
        <w:rPr>
          <w:rFonts w:ascii="Times New Roman" w:hAnsi="Times New Roman" w:cs="Times New Roman"/>
          <w:b/>
          <w:bCs/>
          <w:color w:val="000000"/>
        </w:rPr>
        <w:t>do oferty Wykonawca musi dołączyć</w:t>
      </w:r>
      <w:r w:rsidRPr="00B709C6">
        <w:rPr>
          <w:rFonts w:ascii="Times New Roman" w:hAnsi="Times New Roman" w:cs="Times New Roman"/>
          <w:bCs/>
          <w:color w:val="000000"/>
        </w:rPr>
        <w:t xml:space="preserve">: </w:t>
      </w:r>
    </w:p>
    <w:p w:rsidR="004273E5" w:rsidRPr="0068192E" w:rsidRDefault="004273E5" w:rsidP="00C42297">
      <w:pPr>
        <w:pStyle w:val="Akapitzlist"/>
        <w:numPr>
          <w:ilvl w:val="0"/>
          <w:numId w:val="25"/>
        </w:numPr>
        <w:autoSpaceDE w:val="0"/>
        <w:autoSpaceDN w:val="0"/>
        <w:adjustRightInd w:val="0"/>
        <w:spacing w:after="86" w:line="240" w:lineRule="auto"/>
        <w:jc w:val="both"/>
        <w:rPr>
          <w:rFonts w:ascii="Times New Roman" w:hAnsi="Times New Roman" w:cs="Times New Roman"/>
        </w:rPr>
      </w:pPr>
      <w:r w:rsidRPr="0068192E">
        <w:rPr>
          <w:rFonts w:ascii="Times New Roman" w:hAnsi="Times New Roman" w:cs="Times New Roman"/>
          <w:color w:val="000000"/>
        </w:rPr>
        <w:t xml:space="preserve">aktualne na dzień składania ofert oświadczenie wstępne o spełnianiu warunków udziału </w:t>
      </w:r>
      <w:r w:rsidR="005F401D" w:rsidRPr="0068192E">
        <w:rPr>
          <w:rFonts w:ascii="Times New Roman" w:hAnsi="Times New Roman" w:cs="Times New Roman"/>
          <w:color w:val="000000"/>
        </w:rPr>
        <w:br/>
      </w:r>
      <w:r w:rsidRPr="0068192E">
        <w:rPr>
          <w:rFonts w:ascii="Times New Roman" w:hAnsi="Times New Roman" w:cs="Times New Roman"/>
          <w:color w:val="000000"/>
        </w:rPr>
        <w:t xml:space="preserve">w postępowaniu </w:t>
      </w:r>
      <w:r w:rsidR="00F228A6" w:rsidRPr="0068192E">
        <w:rPr>
          <w:rFonts w:ascii="Times New Roman" w:hAnsi="Times New Roman" w:cs="Times New Roman"/>
          <w:color w:val="000000"/>
        </w:rPr>
        <w:t>i</w:t>
      </w:r>
      <w:r w:rsidR="000F7ECC" w:rsidRPr="0068192E">
        <w:rPr>
          <w:rFonts w:ascii="Times New Roman" w:hAnsi="Times New Roman" w:cs="Times New Roman"/>
          <w:color w:val="000000"/>
        </w:rPr>
        <w:t xml:space="preserve"> braku podstaw do </w:t>
      </w:r>
      <w:r w:rsidRPr="0068192E">
        <w:rPr>
          <w:rFonts w:ascii="Times New Roman" w:hAnsi="Times New Roman" w:cs="Times New Roman"/>
          <w:color w:val="000000"/>
        </w:rPr>
        <w:t xml:space="preserve"> </w:t>
      </w:r>
      <w:r w:rsidR="000F7ECC" w:rsidRPr="0068192E">
        <w:rPr>
          <w:rFonts w:ascii="Times New Roman" w:hAnsi="Times New Roman" w:cs="Times New Roman"/>
          <w:color w:val="000000"/>
        </w:rPr>
        <w:t>wykluczenia</w:t>
      </w:r>
      <w:r w:rsidRPr="0068192E">
        <w:rPr>
          <w:rFonts w:ascii="Times New Roman" w:hAnsi="Times New Roman" w:cs="Times New Roman"/>
          <w:color w:val="000000"/>
        </w:rPr>
        <w:t xml:space="preserve"> w zakresie wskazanym przez zamawiającego </w:t>
      </w:r>
      <w:r w:rsidR="005F401D" w:rsidRPr="0068192E">
        <w:rPr>
          <w:rFonts w:ascii="Times New Roman" w:hAnsi="Times New Roman" w:cs="Times New Roman"/>
          <w:color w:val="000000"/>
        </w:rPr>
        <w:br/>
      </w:r>
      <w:r w:rsidRPr="0068192E">
        <w:rPr>
          <w:rFonts w:ascii="Times New Roman" w:hAnsi="Times New Roman" w:cs="Times New Roman"/>
          <w:color w:val="000000"/>
        </w:rPr>
        <w:t xml:space="preserve">w </w:t>
      </w:r>
      <w:r w:rsidR="0070142E">
        <w:rPr>
          <w:rFonts w:ascii="Times New Roman" w:hAnsi="Times New Roman" w:cs="Times New Roman"/>
          <w:b/>
          <w:color w:val="000000"/>
        </w:rPr>
        <w:t>Z</w:t>
      </w:r>
      <w:r w:rsidRPr="0068192E">
        <w:rPr>
          <w:rFonts w:ascii="Times New Roman" w:hAnsi="Times New Roman" w:cs="Times New Roman"/>
          <w:b/>
          <w:color w:val="000000"/>
        </w:rPr>
        <w:t xml:space="preserve">ałączniku nr </w:t>
      </w:r>
      <w:r w:rsidR="00F228A6" w:rsidRPr="0068192E">
        <w:rPr>
          <w:rFonts w:ascii="Times New Roman" w:hAnsi="Times New Roman" w:cs="Times New Roman"/>
          <w:b/>
          <w:color w:val="000000"/>
        </w:rPr>
        <w:t>3</w:t>
      </w:r>
      <w:r w:rsidR="006E24DA" w:rsidRPr="0068192E">
        <w:rPr>
          <w:rFonts w:ascii="Times New Roman" w:hAnsi="Times New Roman" w:cs="Times New Roman"/>
          <w:b/>
          <w:color w:val="000000"/>
        </w:rPr>
        <w:t xml:space="preserve"> </w:t>
      </w:r>
      <w:r w:rsidR="006E24DA" w:rsidRPr="0068192E">
        <w:rPr>
          <w:rFonts w:ascii="Times New Roman" w:hAnsi="Times New Roman" w:cs="Times New Roman"/>
          <w:b/>
          <w:bCs/>
          <w:color w:val="000000"/>
        </w:rPr>
        <w:t>oraz 3</w:t>
      </w:r>
      <w:r w:rsidR="0068192E">
        <w:rPr>
          <w:rFonts w:ascii="Times New Roman" w:hAnsi="Times New Roman" w:cs="Times New Roman"/>
          <w:b/>
          <w:bCs/>
          <w:color w:val="000000"/>
        </w:rPr>
        <w:t xml:space="preserve">a (jeżeli dotyczy) </w:t>
      </w:r>
      <w:r w:rsidR="006E24DA" w:rsidRPr="0068192E">
        <w:rPr>
          <w:rFonts w:ascii="Times New Roman" w:hAnsi="Times New Roman" w:cs="Times New Roman"/>
          <w:b/>
          <w:bCs/>
          <w:color w:val="000000"/>
        </w:rPr>
        <w:t>do SWZ</w:t>
      </w:r>
      <w:r w:rsidRPr="0068192E">
        <w:rPr>
          <w:rFonts w:ascii="Times New Roman" w:hAnsi="Times New Roman" w:cs="Times New Roman"/>
          <w:color w:val="000000"/>
        </w:rPr>
        <w:t xml:space="preserve">, stanowiące dowód tymczasowo zastępujący wymagane przez Zamawiającego podmiotowe środki dowodowe. </w:t>
      </w:r>
    </w:p>
    <w:p w:rsidR="006E24DA" w:rsidRPr="008D3389" w:rsidRDefault="006E24DA" w:rsidP="00C42297">
      <w:pPr>
        <w:pStyle w:val="Akapitzlist"/>
        <w:numPr>
          <w:ilvl w:val="0"/>
          <w:numId w:val="25"/>
        </w:numPr>
        <w:autoSpaceDE w:val="0"/>
        <w:autoSpaceDN w:val="0"/>
        <w:adjustRightInd w:val="0"/>
        <w:spacing w:after="86" w:line="240" w:lineRule="auto"/>
        <w:jc w:val="both"/>
        <w:rPr>
          <w:rFonts w:ascii="Times New Roman" w:hAnsi="Times New Roman" w:cs="Times New Roman"/>
        </w:rPr>
      </w:pPr>
      <w:r w:rsidRPr="008D3389">
        <w:rPr>
          <w:rFonts w:ascii="Times New Roman" w:hAnsi="Times New Roman" w:cs="Times New Roman"/>
          <w:b/>
          <w:color w:val="000000"/>
        </w:rPr>
        <w:t>zobowiązanie</w:t>
      </w:r>
      <w:r w:rsidRPr="008D3389">
        <w:rPr>
          <w:rFonts w:ascii="Times New Roman" w:hAnsi="Times New Roman" w:cs="Times New Roman"/>
          <w:color w:val="000000"/>
        </w:rPr>
        <w:t xml:space="preserve"> podmiotu udostępniającego zasoby – </w:t>
      </w:r>
      <w:r w:rsidR="0070142E">
        <w:rPr>
          <w:rFonts w:ascii="Times New Roman" w:hAnsi="Times New Roman" w:cs="Times New Roman"/>
          <w:b/>
          <w:color w:val="000000"/>
        </w:rPr>
        <w:t>Z</w:t>
      </w:r>
      <w:r w:rsidRPr="008D3389">
        <w:rPr>
          <w:rFonts w:ascii="Times New Roman" w:hAnsi="Times New Roman" w:cs="Times New Roman"/>
          <w:b/>
          <w:color w:val="000000"/>
        </w:rPr>
        <w:t>ałącznik nr 4</w:t>
      </w:r>
      <w:r w:rsidR="0068192E" w:rsidRPr="008D3389">
        <w:rPr>
          <w:rFonts w:ascii="Times New Roman" w:hAnsi="Times New Roman" w:cs="Times New Roman"/>
          <w:color w:val="000000"/>
        </w:rPr>
        <w:t xml:space="preserve"> (jeżeli dotyczy).</w:t>
      </w:r>
    </w:p>
    <w:p w:rsidR="004273E5" w:rsidRPr="0006271E" w:rsidRDefault="004273E5" w:rsidP="000D3C38">
      <w:pPr>
        <w:autoSpaceDE w:val="0"/>
        <w:autoSpaceDN w:val="0"/>
        <w:adjustRightInd w:val="0"/>
        <w:spacing w:after="0" w:line="240" w:lineRule="auto"/>
        <w:jc w:val="both"/>
        <w:rPr>
          <w:rFonts w:ascii="Times New Roman" w:hAnsi="Times New Roman" w:cs="Times New Roman"/>
          <w:b/>
          <w:color w:val="000000"/>
        </w:rPr>
      </w:pPr>
      <w:r w:rsidRPr="0006271E">
        <w:rPr>
          <w:rFonts w:ascii="Times New Roman" w:hAnsi="Times New Roman" w:cs="Times New Roman"/>
          <w:b/>
          <w:color w:val="000000"/>
        </w:rPr>
        <w:t>W przypadku wspólnego ubiegania się o zamówieni</w:t>
      </w:r>
      <w:r w:rsidR="0068192E" w:rsidRPr="0006271E">
        <w:rPr>
          <w:rFonts w:ascii="Times New Roman" w:hAnsi="Times New Roman" w:cs="Times New Roman"/>
          <w:b/>
          <w:color w:val="000000"/>
        </w:rPr>
        <w:t>e przez W</w:t>
      </w:r>
      <w:r w:rsidRPr="0006271E">
        <w:rPr>
          <w:rFonts w:ascii="Times New Roman" w:hAnsi="Times New Roman" w:cs="Times New Roman"/>
          <w:b/>
          <w:color w:val="000000"/>
        </w:rPr>
        <w:t>ykonawców, oświa</w:t>
      </w:r>
      <w:r w:rsidR="0068192E" w:rsidRPr="0006271E">
        <w:rPr>
          <w:rFonts w:ascii="Times New Roman" w:hAnsi="Times New Roman" w:cs="Times New Roman"/>
          <w:b/>
          <w:color w:val="000000"/>
        </w:rPr>
        <w:t>dczenie wstępne składa każdy z W</w:t>
      </w:r>
      <w:r w:rsidRPr="0006271E">
        <w:rPr>
          <w:rFonts w:ascii="Times New Roman" w:hAnsi="Times New Roman" w:cs="Times New Roman"/>
          <w:b/>
          <w:color w:val="000000"/>
        </w:rPr>
        <w:t xml:space="preserve">ykonawców. </w:t>
      </w:r>
    </w:p>
    <w:p w:rsidR="004273E5" w:rsidRPr="0006271E" w:rsidRDefault="00AC48FF" w:rsidP="004273E5">
      <w:pPr>
        <w:autoSpaceDE w:val="0"/>
        <w:autoSpaceDN w:val="0"/>
        <w:adjustRightInd w:val="0"/>
        <w:spacing w:after="0" w:line="240" w:lineRule="auto"/>
        <w:rPr>
          <w:rFonts w:ascii="Times New Roman" w:hAnsi="Times New Roman" w:cs="Times New Roman"/>
          <w:color w:val="000000"/>
        </w:rPr>
      </w:pPr>
      <w:r w:rsidRPr="0006271E">
        <w:rPr>
          <w:rFonts w:ascii="Times New Roman" w:hAnsi="Times New Roman" w:cs="Times New Roman"/>
          <w:b/>
          <w:bCs/>
          <w:color w:val="000000"/>
        </w:rPr>
        <w:lastRenderedPageBreak/>
        <w:t>P</w:t>
      </w:r>
      <w:r w:rsidR="004273E5" w:rsidRPr="0006271E">
        <w:rPr>
          <w:rFonts w:ascii="Times New Roman" w:hAnsi="Times New Roman" w:cs="Times New Roman"/>
          <w:b/>
          <w:bCs/>
          <w:color w:val="000000"/>
        </w:rPr>
        <w:t xml:space="preserve">odmiotowe </w:t>
      </w:r>
      <w:r w:rsidRPr="0006271E">
        <w:rPr>
          <w:rFonts w:ascii="Times New Roman" w:hAnsi="Times New Roman" w:cs="Times New Roman"/>
          <w:b/>
          <w:bCs/>
          <w:color w:val="000000"/>
        </w:rPr>
        <w:t xml:space="preserve">środki dowodowe </w:t>
      </w:r>
      <w:r w:rsidR="004273E5" w:rsidRPr="0006271E">
        <w:rPr>
          <w:rFonts w:ascii="Times New Roman" w:hAnsi="Times New Roman" w:cs="Times New Roman"/>
          <w:b/>
          <w:bCs/>
          <w:color w:val="000000"/>
        </w:rPr>
        <w:t xml:space="preserve">składane na wezwanie: </w:t>
      </w:r>
    </w:p>
    <w:p w:rsidR="00B23A64" w:rsidRPr="0006271E" w:rsidRDefault="00B23A64" w:rsidP="00C42297">
      <w:pPr>
        <w:pStyle w:val="Akapitzlist"/>
        <w:numPr>
          <w:ilvl w:val="0"/>
          <w:numId w:val="10"/>
        </w:numPr>
        <w:autoSpaceDE w:val="0"/>
        <w:autoSpaceDN w:val="0"/>
        <w:adjustRightInd w:val="0"/>
        <w:spacing w:after="0" w:line="240" w:lineRule="auto"/>
        <w:jc w:val="both"/>
        <w:rPr>
          <w:rStyle w:val="xtekstdokbold"/>
          <w:rFonts w:ascii="Times New Roman" w:hAnsi="Times New Roman" w:cs="Times New Roman"/>
        </w:rPr>
      </w:pPr>
      <w:r w:rsidRPr="0006271E">
        <w:rPr>
          <w:rFonts w:ascii="Times New Roman" w:hAnsi="Times New Roman" w:cs="Times New Roman"/>
          <w:bCs/>
        </w:rPr>
        <w:t>Wykonawca, którego oferta zostanie najwyżej oceniona</w:t>
      </w:r>
      <w:r w:rsidRPr="0006271E">
        <w:rPr>
          <w:rFonts w:ascii="Times New Roman" w:hAnsi="Times New Roman" w:cs="Times New Roman"/>
        </w:rPr>
        <w:t xml:space="preserve">, składa na wezwanie zamawiającego w wyznaczonym terminie (nie krótszym niż 5 dni) aktualne na dzień złożenia oświadczeń lub </w:t>
      </w:r>
      <w:r w:rsidRPr="0006271E">
        <w:rPr>
          <w:rStyle w:val="xtekstdokbold"/>
          <w:rFonts w:ascii="Times New Roman" w:hAnsi="Times New Roman" w:cs="Times New Roman"/>
        </w:rPr>
        <w:t xml:space="preserve">dokumentów potwierdzających okoliczności, o których mowa w art. 273 ust.1 ustawy </w:t>
      </w:r>
      <w:proofErr w:type="spellStart"/>
      <w:r w:rsidRPr="0006271E">
        <w:rPr>
          <w:rStyle w:val="xtekstdokbold"/>
          <w:rFonts w:ascii="Times New Roman" w:hAnsi="Times New Roman" w:cs="Times New Roman"/>
        </w:rPr>
        <w:t>Pzp</w:t>
      </w:r>
      <w:proofErr w:type="spellEnd"/>
      <w:r w:rsidRPr="0006271E">
        <w:rPr>
          <w:rStyle w:val="xtekstdokbold"/>
          <w:rFonts w:ascii="Times New Roman" w:hAnsi="Times New Roman" w:cs="Times New Roman"/>
        </w:rPr>
        <w:t>:</w:t>
      </w:r>
    </w:p>
    <w:p w:rsidR="00A17F63" w:rsidRPr="0006271E" w:rsidRDefault="00B23A64" w:rsidP="00A17F63">
      <w:pPr>
        <w:pStyle w:val="xmsobodytext"/>
        <w:spacing w:before="0" w:beforeAutospacing="0" w:after="0" w:afterAutospacing="0"/>
        <w:ind w:left="360"/>
        <w:jc w:val="both"/>
        <w:rPr>
          <w:bCs/>
          <w:sz w:val="22"/>
          <w:szCs w:val="22"/>
        </w:rPr>
      </w:pPr>
      <w:r w:rsidRPr="0006271E">
        <w:rPr>
          <w:sz w:val="22"/>
          <w:szCs w:val="22"/>
        </w:rPr>
        <w:t>W zakresie potwierdzenia spełnienia warunków udziału w</w:t>
      </w:r>
      <w:r w:rsidRPr="0006271E">
        <w:rPr>
          <w:spacing w:val="-34"/>
          <w:sz w:val="22"/>
          <w:szCs w:val="22"/>
        </w:rPr>
        <w:t xml:space="preserve"> </w:t>
      </w:r>
      <w:r w:rsidR="00A17F63" w:rsidRPr="0006271E">
        <w:rPr>
          <w:sz w:val="22"/>
          <w:szCs w:val="22"/>
        </w:rPr>
        <w:t>postępowaniu Z</w:t>
      </w:r>
      <w:r w:rsidR="00A17F63" w:rsidRPr="0006271E">
        <w:rPr>
          <w:bCs/>
          <w:sz w:val="22"/>
          <w:szCs w:val="22"/>
        </w:rPr>
        <w:t xml:space="preserve">amawiający wymaga, </w:t>
      </w:r>
      <w:r w:rsidRPr="0006271E">
        <w:rPr>
          <w:bCs/>
          <w:sz w:val="22"/>
          <w:szCs w:val="22"/>
        </w:rPr>
        <w:t>aby Wykonawca składający ofertę w postępowaniu wykazał</w:t>
      </w:r>
      <w:r w:rsidR="00A17F63" w:rsidRPr="0006271E">
        <w:rPr>
          <w:bCs/>
          <w:sz w:val="22"/>
          <w:szCs w:val="22"/>
        </w:rPr>
        <w:t>:</w:t>
      </w:r>
    </w:p>
    <w:p w:rsidR="008D3389" w:rsidRDefault="0006271E" w:rsidP="00C42297">
      <w:pPr>
        <w:pStyle w:val="xmsobodytext"/>
        <w:numPr>
          <w:ilvl w:val="0"/>
          <w:numId w:val="74"/>
        </w:numPr>
        <w:spacing w:before="0" w:beforeAutospacing="0" w:after="0" w:afterAutospacing="0"/>
        <w:jc w:val="both"/>
        <w:rPr>
          <w:sz w:val="22"/>
          <w:szCs w:val="22"/>
        </w:rPr>
      </w:pPr>
      <w:r>
        <w:rPr>
          <w:sz w:val="22"/>
          <w:szCs w:val="22"/>
          <w:u w:val="single"/>
        </w:rPr>
        <w:t>w</w:t>
      </w:r>
      <w:r w:rsidR="00B23A64" w:rsidRPr="0006271E">
        <w:rPr>
          <w:sz w:val="22"/>
          <w:szCs w:val="22"/>
          <w:u w:val="single"/>
        </w:rPr>
        <w:t xml:space="preserve"> zakresie</w:t>
      </w:r>
      <w:r w:rsidR="00B23A64" w:rsidRPr="0006271E">
        <w:rPr>
          <w:i/>
          <w:sz w:val="22"/>
          <w:szCs w:val="22"/>
          <w:u w:val="single"/>
        </w:rPr>
        <w:t xml:space="preserve"> </w:t>
      </w:r>
      <w:r w:rsidR="00B23A64" w:rsidRPr="00B473BF">
        <w:rPr>
          <w:b/>
          <w:sz w:val="22"/>
          <w:szCs w:val="22"/>
          <w:u w:val="single"/>
        </w:rPr>
        <w:t>Pakietu I</w:t>
      </w:r>
      <w:r w:rsidR="00B23A64" w:rsidRPr="0006271E">
        <w:rPr>
          <w:sz w:val="22"/>
          <w:szCs w:val="22"/>
          <w:u w:val="single"/>
        </w:rPr>
        <w:t>:</w:t>
      </w:r>
      <w:r w:rsidR="00B23A64" w:rsidRPr="0006271E">
        <w:rPr>
          <w:sz w:val="22"/>
          <w:szCs w:val="22"/>
        </w:rPr>
        <w:t xml:space="preserve"> </w:t>
      </w:r>
      <w:r w:rsidR="008D3389" w:rsidRPr="0006271E">
        <w:rPr>
          <w:sz w:val="22"/>
          <w:szCs w:val="22"/>
        </w:rPr>
        <w:t>wykaz usług  sporządzony</w:t>
      </w:r>
      <w:r w:rsidR="008D3389" w:rsidRPr="0006271E">
        <w:rPr>
          <w:spacing w:val="-6"/>
          <w:sz w:val="22"/>
          <w:szCs w:val="22"/>
        </w:rPr>
        <w:t xml:space="preserve"> </w:t>
      </w:r>
      <w:r w:rsidR="008D3389" w:rsidRPr="0006271E">
        <w:rPr>
          <w:sz w:val="22"/>
          <w:szCs w:val="22"/>
        </w:rPr>
        <w:t>według</w:t>
      </w:r>
      <w:r w:rsidR="008D3389" w:rsidRPr="0006271E">
        <w:rPr>
          <w:spacing w:val="-4"/>
          <w:sz w:val="22"/>
          <w:szCs w:val="22"/>
        </w:rPr>
        <w:t xml:space="preserve"> </w:t>
      </w:r>
      <w:r w:rsidR="008D3389" w:rsidRPr="0006271E">
        <w:rPr>
          <w:b/>
          <w:bCs/>
          <w:sz w:val="22"/>
          <w:szCs w:val="22"/>
        </w:rPr>
        <w:t>Załącznika</w:t>
      </w:r>
      <w:r w:rsidR="008D3389" w:rsidRPr="0006271E">
        <w:rPr>
          <w:b/>
          <w:bCs/>
          <w:spacing w:val="-9"/>
          <w:sz w:val="22"/>
          <w:szCs w:val="22"/>
        </w:rPr>
        <w:t xml:space="preserve"> </w:t>
      </w:r>
      <w:r w:rsidR="008D3389" w:rsidRPr="0006271E">
        <w:rPr>
          <w:b/>
          <w:bCs/>
          <w:sz w:val="22"/>
          <w:szCs w:val="22"/>
        </w:rPr>
        <w:t>nr</w:t>
      </w:r>
      <w:r w:rsidR="008D3389" w:rsidRPr="0006271E">
        <w:rPr>
          <w:b/>
          <w:bCs/>
          <w:spacing w:val="-6"/>
          <w:sz w:val="22"/>
          <w:szCs w:val="22"/>
        </w:rPr>
        <w:t xml:space="preserve"> </w:t>
      </w:r>
      <w:r w:rsidR="008D3389" w:rsidRPr="0006271E">
        <w:rPr>
          <w:b/>
          <w:bCs/>
          <w:sz w:val="22"/>
          <w:szCs w:val="22"/>
        </w:rPr>
        <w:t>5</w:t>
      </w:r>
      <w:r w:rsidR="008D3389" w:rsidRPr="0006271E">
        <w:rPr>
          <w:b/>
          <w:bCs/>
          <w:spacing w:val="-6"/>
          <w:sz w:val="22"/>
          <w:szCs w:val="22"/>
        </w:rPr>
        <w:t xml:space="preserve"> </w:t>
      </w:r>
      <w:r w:rsidR="008D3389" w:rsidRPr="0006271E">
        <w:rPr>
          <w:b/>
          <w:bCs/>
          <w:sz w:val="22"/>
          <w:szCs w:val="22"/>
        </w:rPr>
        <w:t>do</w:t>
      </w:r>
      <w:r w:rsidR="008D3389" w:rsidRPr="0006271E">
        <w:rPr>
          <w:b/>
          <w:bCs/>
          <w:spacing w:val="-9"/>
          <w:sz w:val="22"/>
          <w:szCs w:val="22"/>
        </w:rPr>
        <w:t xml:space="preserve"> </w:t>
      </w:r>
      <w:r w:rsidR="008D3389" w:rsidRPr="0006271E">
        <w:rPr>
          <w:b/>
          <w:bCs/>
          <w:sz w:val="22"/>
          <w:szCs w:val="22"/>
        </w:rPr>
        <w:t>SWZ</w:t>
      </w:r>
      <w:r w:rsidR="008D3389" w:rsidRPr="0006271E">
        <w:rPr>
          <w:sz w:val="22"/>
          <w:szCs w:val="22"/>
        </w:rPr>
        <w:t>,</w:t>
      </w:r>
      <w:r w:rsidR="008D3389" w:rsidRPr="0006271E">
        <w:rPr>
          <w:spacing w:val="-7"/>
          <w:sz w:val="22"/>
          <w:szCs w:val="22"/>
        </w:rPr>
        <w:t xml:space="preserve"> </w:t>
      </w:r>
      <w:r w:rsidR="008D3389" w:rsidRPr="0006271E">
        <w:rPr>
          <w:rFonts w:eastAsia="TimesNewRoman"/>
          <w:sz w:val="22"/>
          <w:szCs w:val="22"/>
        </w:rPr>
        <w:t xml:space="preserve">wykonanych, a w przypadku świadczeń powtarzających się lub ciągłych również wykonywanych, w </w:t>
      </w:r>
      <w:r w:rsidR="00B23A64" w:rsidRPr="0006271E">
        <w:rPr>
          <w:sz w:val="22"/>
          <w:szCs w:val="22"/>
        </w:rPr>
        <w:t>ostatnich 3 lat przed upływem terminu składania ofert (a jeżeli okres prowadzenia działalności jest krótszy – w tym okresie) Wykonawca zrealizował: co najmniej</w:t>
      </w:r>
      <w:r>
        <w:rPr>
          <w:sz w:val="22"/>
          <w:szCs w:val="22"/>
        </w:rPr>
        <w:br/>
      </w:r>
      <w:r w:rsidR="00B23A64" w:rsidRPr="0006271E">
        <w:rPr>
          <w:b/>
          <w:sz w:val="22"/>
          <w:szCs w:val="22"/>
        </w:rPr>
        <w:t xml:space="preserve">2 </w:t>
      </w:r>
      <w:r w:rsidR="00B23A64" w:rsidRPr="0006271E">
        <w:rPr>
          <w:sz w:val="22"/>
          <w:szCs w:val="22"/>
        </w:rPr>
        <w:t xml:space="preserve">(dwa) zamówienia polegające na dostawie urządzeń komputerowych, z których każde było </w:t>
      </w:r>
      <w:r>
        <w:rPr>
          <w:sz w:val="22"/>
          <w:szCs w:val="22"/>
        </w:rPr>
        <w:br/>
      </w:r>
      <w:r w:rsidR="00B23A64" w:rsidRPr="0006271E">
        <w:rPr>
          <w:sz w:val="22"/>
          <w:szCs w:val="22"/>
        </w:rPr>
        <w:t xml:space="preserve">o wartości </w:t>
      </w:r>
      <w:r w:rsidR="00B23A64" w:rsidRPr="0006271E">
        <w:rPr>
          <w:b/>
          <w:sz w:val="22"/>
          <w:szCs w:val="22"/>
        </w:rPr>
        <w:t xml:space="preserve">nie niższej niż </w:t>
      </w:r>
      <w:r w:rsidR="00B23A64" w:rsidRPr="00B76FA2">
        <w:rPr>
          <w:b/>
          <w:sz w:val="22"/>
          <w:szCs w:val="22"/>
        </w:rPr>
        <w:t xml:space="preserve">90 000 zł brutto </w:t>
      </w:r>
      <w:r w:rsidR="00B23A64" w:rsidRPr="0006271E">
        <w:rPr>
          <w:b/>
          <w:sz w:val="22"/>
          <w:szCs w:val="22"/>
        </w:rPr>
        <w:t>(</w:t>
      </w:r>
      <w:r w:rsidR="00A17F63" w:rsidRPr="0006271E">
        <w:rPr>
          <w:b/>
          <w:sz w:val="22"/>
          <w:szCs w:val="22"/>
        </w:rPr>
        <w:t xml:space="preserve">słownie: </w:t>
      </w:r>
      <w:r w:rsidR="00B23A64" w:rsidRPr="0006271E">
        <w:rPr>
          <w:b/>
          <w:sz w:val="22"/>
          <w:szCs w:val="22"/>
        </w:rPr>
        <w:t>dziewięćdziesiąt tysięcy złotych)</w:t>
      </w:r>
      <w:r w:rsidR="00B23A64" w:rsidRPr="0006271E">
        <w:rPr>
          <w:sz w:val="22"/>
          <w:szCs w:val="22"/>
        </w:rPr>
        <w:t>. Przez dwie dostawy Zamawiający rozumie dostawy wykonan</w:t>
      </w:r>
      <w:r>
        <w:rPr>
          <w:sz w:val="22"/>
          <w:szCs w:val="22"/>
        </w:rPr>
        <w:t>e w ramach dwóch odrębnych umów,</w:t>
      </w:r>
    </w:p>
    <w:p w:rsidR="008D3389" w:rsidRDefault="0006271E" w:rsidP="00C42297">
      <w:pPr>
        <w:pStyle w:val="xmsobodytext"/>
        <w:numPr>
          <w:ilvl w:val="0"/>
          <w:numId w:val="74"/>
        </w:numPr>
        <w:spacing w:before="0" w:beforeAutospacing="0" w:after="0" w:afterAutospacing="0"/>
        <w:jc w:val="both"/>
        <w:rPr>
          <w:sz w:val="22"/>
          <w:szCs w:val="22"/>
        </w:rPr>
      </w:pPr>
      <w:r w:rsidRPr="0006271E">
        <w:rPr>
          <w:sz w:val="22"/>
          <w:szCs w:val="22"/>
          <w:u w:val="single"/>
        </w:rPr>
        <w:t>w</w:t>
      </w:r>
      <w:r w:rsidR="00B23A64" w:rsidRPr="0006271E">
        <w:rPr>
          <w:sz w:val="22"/>
          <w:szCs w:val="22"/>
          <w:u w:val="single"/>
        </w:rPr>
        <w:t xml:space="preserve"> zakresie </w:t>
      </w:r>
      <w:r w:rsidR="00B23A64" w:rsidRPr="00B473BF">
        <w:rPr>
          <w:b/>
          <w:sz w:val="22"/>
          <w:szCs w:val="22"/>
          <w:u w:val="single"/>
        </w:rPr>
        <w:t>Pakietu II</w:t>
      </w:r>
      <w:r w:rsidR="00B23A64" w:rsidRPr="0006271E">
        <w:rPr>
          <w:sz w:val="22"/>
          <w:szCs w:val="22"/>
          <w:u w:val="single"/>
        </w:rPr>
        <w:t>:</w:t>
      </w:r>
      <w:r w:rsidR="00B23A64" w:rsidRPr="0006271E">
        <w:rPr>
          <w:sz w:val="22"/>
          <w:szCs w:val="22"/>
        </w:rPr>
        <w:t xml:space="preserve"> </w:t>
      </w:r>
      <w:r w:rsidR="008D3389" w:rsidRPr="0006271E">
        <w:rPr>
          <w:sz w:val="22"/>
          <w:szCs w:val="22"/>
        </w:rPr>
        <w:t>wykaz usług  sporządzony</w:t>
      </w:r>
      <w:r w:rsidR="008D3389" w:rsidRPr="0006271E">
        <w:rPr>
          <w:spacing w:val="-6"/>
          <w:sz w:val="22"/>
          <w:szCs w:val="22"/>
        </w:rPr>
        <w:t xml:space="preserve"> </w:t>
      </w:r>
      <w:r w:rsidR="008D3389" w:rsidRPr="0006271E">
        <w:rPr>
          <w:sz w:val="22"/>
          <w:szCs w:val="22"/>
        </w:rPr>
        <w:t>według</w:t>
      </w:r>
      <w:r w:rsidR="008D3389" w:rsidRPr="0006271E">
        <w:rPr>
          <w:spacing w:val="-4"/>
          <w:sz w:val="22"/>
          <w:szCs w:val="22"/>
        </w:rPr>
        <w:t xml:space="preserve"> </w:t>
      </w:r>
      <w:r w:rsidR="008D3389" w:rsidRPr="0006271E">
        <w:rPr>
          <w:b/>
          <w:bCs/>
          <w:sz w:val="22"/>
          <w:szCs w:val="22"/>
        </w:rPr>
        <w:t>Załącznika</w:t>
      </w:r>
      <w:r w:rsidR="008D3389" w:rsidRPr="0006271E">
        <w:rPr>
          <w:b/>
          <w:bCs/>
          <w:spacing w:val="-9"/>
          <w:sz w:val="22"/>
          <w:szCs w:val="22"/>
        </w:rPr>
        <w:t xml:space="preserve"> </w:t>
      </w:r>
      <w:r w:rsidR="008D3389" w:rsidRPr="0006271E">
        <w:rPr>
          <w:b/>
          <w:bCs/>
          <w:sz w:val="22"/>
          <w:szCs w:val="22"/>
        </w:rPr>
        <w:t>nr</w:t>
      </w:r>
      <w:r w:rsidR="008D3389" w:rsidRPr="0006271E">
        <w:rPr>
          <w:b/>
          <w:bCs/>
          <w:spacing w:val="-6"/>
          <w:sz w:val="22"/>
          <w:szCs w:val="22"/>
        </w:rPr>
        <w:t xml:space="preserve"> </w:t>
      </w:r>
      <w:r w:rsidR="008D3389" w:rsidRPr="0006271E">
        <w:rPr>
          <w:b/>
          <w:bCs/>
          <w:sz w:val="22"/>
          <w:szCs w:val="22"/>
        </w:rPr>
        <w:t>5</w:t>
      </w:r>
      <w:r w:rsidR="008D3389" w:rsidRPr="0006271E">
        <w:rPr>
          <w:b/>
          <w:bCs/>
          <w:spacing w:val="-6"/>
          <w:sz w:val="22"/>
          <w:szCs w:val="22"/>
        </w:rPr>
        <w:t xml:space="preserve"> </w:t>
      </w:r>
      <w:r w:rsidR="008D3389" w:rsidRPr="0006271E">
        <w:rPr>
          <w:b/>
          <w:bCs/>
          <w:sz w:val="22"/>
          <w:szCs w:val="22"/>
        </w:rPr>
        <w:t>do</w:t>
      </w:r>
      <w:r w:rsidR="008D3389" w:rsidRPr="0006271E">
        <w:rPr>
          <w:b/>
          <w:bCs/>
          <w:spacing w:val="-9"/>
          <w:sz w:val="22"/>
          <w:szCs w:val="22"/>
        </w:rPr>
        <w:t xml:space="preserve"> </w:t>
      </w:r>
      <w:r w:rsidR="008D3389" w:rsidRPr="0006271E">
        <w:rPr>
          <w:b/>
          <w:bCs/>
          <w:sz w:val="22"/>
          <w:szCs w:val="22"/>
        </w:rPr>
        <w:t>SWZ</w:t>
      </w:r>
      <w:r w:rsidR="008D3389" w:rsidRPr="0006271E">
        <w:rPr>
          <w:sz w:val="22"/>
          <w:szCs w:val="22"/>
        </w:rPr>
        <w:t>,</w:t>
      </w:r>
      <w:r w:rsidR="008D3389" w:rsidRPr="0006271E">
        <w:rPr>
          <w:spacing w:val="-7"/>
          <w:sz w:val="22"/>
          <w:szCs w:val="22"/>
        </w:rPr>
        <w:t xml:space="preserve"> </w:t>
      </w:r>
      <w:r w:rsidR="008D3389" w:rsidRPr="0006271E">
        <w:rPr>
          <w:rFonts w:eastAsia="TimesNewRoman"/>
          <w:sz w:val="22"/>
          <w:szCs w:val="22"/>
        </w:rPr>
        <w:t xml:space="preserve">wykonanych, a w przypadku świadczeń powtarzających się lub ciągłych również wykonywanych, w </w:t>
      </w:r>
      <w:r w:rsidR="008D3389" w:rsidRPr="0006271E">
        <w:rPr>
          <w:sz w:val="22"/>
          <w:szCs w:val="22"/>
        </w:rPr>
        <w:t xml:space="preserve">ostatnich </w:t>
      </w:r>
      <w:r w:rsidR="00B23A64" w:rsidRPr="0006271E">
        <w:rPr>
          <w:sz w:val="22"/>
          <w:szCs w:val="22"/>
        </w:rPr>
        <w:t xml:space="preserve">lat przed upływem terminu składania ofert (a jeżeli okres prowadzenia działalności jest krótszy – w tym okresie) Wykonawca zrealizował: co najmniej </w:t>
      </w:r>
      <w:r>
        <w:rPr>
          <w:sz w:val="22"/>
          <w:szCs w:val="22"/>
        </w:rPr>
        <w:br/>
      </w:r>
      <w:r w:rsidR="00B23A64" w:rsidRPr="0006271E">
        <w:rPr>
          <w:b/>
          <w:sz w:val="22"/>
          <w:szCs w:val="22"/>
        </w:rPr>
        <w:t xml:space="preserve">2 </w:t>
      </w:r>
      <w:r w:rsidR="00B23A64" w:rsidRPr="0006271E">
        <w:rPr>
          <w:sz w:val="22"/>
          <w:szCs w:val="22"/>
        </w:rPr>
        <w:t xml:space="preserve">(dwa) zamówienia polegające na dostawie urządzeń komputerowych, z których każde było o wartości </w:t>
      </w:r>
      <w:r w:rsidR="00B23A64" w:rsidRPr="0006271E">
        <w:rPr>
          <w:b/>
          <w:sz w:val="22"/>
          <w:szCs w:val="22"/>
        </w:rPr>
        <w:t>nie niższej niż 250 000 zł brutto (</w:t>
      </w:r>
      <w:r w:rsidR="00A17F63" w:rsidRPr="0006271E">
        <w:rPr>
          <w:b/>
          <w:sz w:val="22"/>
          <w:szCs w:val="22"/>
        </w:rPr>
        <w:t xml:space="preserve">słownie: </w:t>
      </w:r>
      <w:r w:rsidR="00B23A64" w:rsidRPr="0006271E">
        <w:rPr>
          <w:b/>
          <w:sz w:val="22"/>
          <w:szCs w:val="22"/>
        </w:rPr>
        <w:t>dwieście pięćdziesiąt tysięcy złotych)</w:t>
      </w:r>
      <w:r w:rsidR="00B23A64" w:rsidRPr="0006271E">
        <w:rPr>
          <w:sz w:val="22"/>
          <w:szCs w:val="22"/>
        </w:rPr>
        <w:t>. Przez dwie dostawy Zamawiający rozumie dostawy wykonan</w:t>
      </w:r>
      <w:r>
        <w:rPr>
          <w:sz w:val="22"/>
          <w:szCs w:val="22"/>
        </w:rPr>
        <w:t>e w ramach dwóch odrębnych umów,</w:t>
      </w:r>
    </w:p>
    <w:p w:rsidR="008D3389" w:rsidRDefault="0006271E" w:rsidP="00C42297">
      <w:pPr>
        <w:pStyle w:val="xmsobodytext"/>
        <w:numPr>
          <w:ilvl w:val="0"/>
          <w:numId w:val="74"/>
        </w:numPr>
        <w:spacing w:before="0" w:beforeAutospacing="0" w:after="0" w:afterAutospacing="0"/>
        <w:jc w:val="both"/>
        <w:rPr>
          <w:sz w:val="22"/>
          <w:szCs w:val="22"/>
        </w:rPr>
      </w:pPr>
      <w:r w:rsidRPr="0006271E">
        <w:rPr>
          <w:sz w:val="22"/>
          <w:szCs w:val="22"/>
          <w:u w:val="single"/>
        </w:rPr>
        <w:t>w</w:t>
      </w:r>
      <w:r w:rsidR="00B23A64" w:rsidRPr="0006271E">
        <w:rPr>
          <w:sz w:val="22"/>
          <w:szCs w:val="22"/>
          <w:u w:val="single"/>
        </w:rPr>
        <w:t xml:space="preserve"> zakresie Pakietu III:</w:t>
      </w:r>
      <w:r w:rsidR="00B23A64" w:rsidRPr="0006271E">
        <w:rPr>
          <w:sz w:val="22"/>
          <w:szCs w:val="22"/>
        </w:rPr>
        <w:t xml:space="preserve"> </w:t>
      </w:r>
      <w:r w:rsidR="008D3389" w:rsidRPr="0006271E">
        <w:rPr>
          <w:sz w:val="22"/>
          <w:szCs w:val="22"/>
        </w:rPr>
        <w:t>wykaz usług  sporządzony</w:t>
      </w:r>
      <w:r w:rsidR="008D3389" w:rsidRPr="0006271E">
        <w:rPr>
          <w:spacing w:val="-6"/>
          <w:sz w:val="22"/>
          <w:szCs w:val="22"/>
        </w:rPr>
        <w:t xml:space="preserve"> </w:t>
      </w:r>
      <w:r w:rsidR="008D3389" w:rsidRPr="0006271E">
        <w:rPr>
          <w:sz w:val="22"/>
          <w:szCs w:val="22"/>
        </w:rPr>
        <w:t>według</w:t>
      </w:r>
      <w:r w:rsidR="008D3389" w:rsidRPr="0006271E">
        <w:rPr>
          <w:spacing w:val="-4"/>
          <w:sz w:val="22"/>
          <w:szCs w:val="22"/>
        </w:rPr>
        <w:t xml:space="preserve"> </w:t>
      </w:r>
      <w:r w:rsidR="008D3389" w:rsidRPr="0006271E">
        <w:rPr>
          <w:b/>
          <w:bCs/>
          <w:sz w:val="22"/>
          <w:szCs w:val="22"/>
        </w:rPr>
        <w:t>Załącznika</w:t>
      </w:r>
      <w:r w:rsidR="008D3389" w:rsidRPr="0006271E">
        <w:rPr>
          <w:b/>
          <w:bCs/>
          <w:spacing w:val="-9"/>
          <w:sz w:val="22"/>
          <w:szCs w:val="22"/>
        </w:rPr>
        <w:t xml:space="preserve"> </w:t>
      </w:r>
      <w:r w:rsidR="008D3389" w:rsidRPr="0006271E">
        <w:rPr>
          <w:b/>
          <w:bCs/>
          <w:sz w:val="22"/>
          <w:szCs w:val="22"/>
        </w:rPr>
        <w:t>nr</w:t>
      </w:r>
      <w:r w:rsidR="008D3389" w:rsidRPr="0006271E">
        <w:rPr>
          <w:b/>
          <w:bCs/>
          <w:spacing w:val="-6"/>
          <w:sz w:val="22"/>
          <w:szCs w:val="22"/>
        </w:rPr>
        <w:t xml:space="preserve"> </w:t>
      </w:r>
      <w:r w:rsidR="008D3389" w:rsidRPr="0006271E">
        <w:rPr>
          <w:b/>
          <w:bCs/>
          <w:sz w:val="22"/>
          <w:szCs w:val="22"/>
        </w:rPr>
        <w:t>5</w:t>
      </w:r>
      <w:r w:rsidR="008D3389" w:rsidRPr="0006271E">
        <w:rPr>
          <w:b/>
          <w:bCs/>
          <w:spacing w:val="-6"/>
          <w:sz w:val="22"/>
          <w:szCs w:val="22"/>
        </w:rPr>
        <w:t xml:space="preserve"> </w:t>
      </w:r>
      <w:r w:rsidR="008D3389" w:rsidRPr="0006271E">
        <w:rPr>
          <w:b/>
          <w:bCs/>
          <w:sz w:val="22"/>
          <w:szCs w:val="22"/>
        </w:rPr>
        <w:t>do</w:t>
      </w:r>
      <w:r w:rsidR="008D3389" w:rsidRPr="0006271E">
        <w:rPr>
          <w:b/>
          <w:bCs/>
          <w:spacing w:val="-9"/>
          <w:sz w:val="22"/>
          <w:szCs w:val="22"/>
        </w:rPr>
        <w:t xml:space="preserve"> </w:t>
      </w:r>
      <w:r w:rsidR="008D3389" w:rsidRPr="0006271E">
        <w:rPr>
          <w:b/>
          <w:bCs/>
          <w:sz w:val="22"/>
          <w:szCs w:val="22"/>
        </w:rPr>
        <w:t>SWZ</w:t>
      </w:r>
      <w:r w:rsidR="008D3389" w:rsidRPr="0006271E">
        <w:rPr>
          <w:sz w:val="22"/>
          <w:szCs w:val="22"/>
        </w:rPr>
        <w:t>,</w:t>
      </w:r>
      <w:r w:rsidR="008D3389" w:rsidRPr="0006271E">
        <w:rPr>
          <w:spacing w:val="-7"/>
          <w:sz w:val="22"/>
          <w:szCs w:val="22"/>
        </w:rPr>
        <w:t xml:space="preserve"> </w:t>
      </w:r>
      <w:r w:rsidR="008D3389" w:rsidRPr="0006271E">
        <w:rPr>
          <w:rFonts w:eastAsia="TimesNewRoman"/>
          <w:sz w:val="22"/>
          <w:szCs w:val="22"/>
        </w:rPr>
        <w:t xml:space="preserve">wykonanych, a w przypadku świadczeń powtarzających się lub ciągłych również wykonywanych, w </w:t>
      </w:r>
      <w:r w:rsidR="008D3389" w:rsidRPr="0006271E">
        <w:rPr>
          <w:sz w:val="22"/>
          <w:szCs w:val="22"/>
        </w:rPr>
        <w:t xml:space="preserve">ostatnich </w:t>
      </w:r>
      <w:r w:rsidR="00B23A64" w:rsidRPr="0006271E">
        <w:rPr>
          <w:sz w:val="22"/>
          <w:szCs w:val="22"/>
        </w:rPr>
        <w:t xml:space="preserve">3 lat przed upływem terminu składania ofert (a jeżeli okres prowadzenia działalności jest krótszy – w tym okresie) Wykonawca zrealizował: co najmniej </w:t>
      </w:r>
      <w:r>
        <w:rPr>
          <w:sz w:val="22"/>
          <w:szCs w:val="22"/>
        </w:rPr>
        <w:br/>
      </w:r>
      <w:r w:rsidR="00B23A64" w:rsidRPr="0006271E">
        <w:rPr>
          <w:b/>
          <w:sz w:val="22"/>
          <w:szCs w:val="22"/>
        </w:rPr>
        <w:t xml:space="preserve">2 </w:t>
      </w:r>
      <w:r w:rsidR="00B23A64" w:rsidRPr="0006271E">
        <w:rPr>
          <w:sz w:val="22"/>
          <w:szCs w:val="22"/>
        </w:rPr>
        <w:t xml:space="preserve">(dwa) zamówienia polegające na dostawie urządzeń komputerowych, z których każde było o wartości </w:t>
      </w:r>
      <w:r w:rsidR="00B23A64" w:rsidRPr="0006271E">
        <w:rPr>
          <w:b/>
          <w:sz w:val="22"/>
          <w:szCs w:val="22"/>
        </w:rPr>
        <w:t>nie niższej niż 120 000 zł brutto (</w:t>
      </w:r>
      <w:r w:rsidR="00A17F63" w:rsidRPr="0006271E">
        <w:rPr>
          <w:b/>
          <w:sz w:val="22"/>
          <w:szCs w:val="22"/>
        </w:rPr>
        <w:t xml:space="preserve">słownie: </w:t>
      </w:r>
      <w:r w:rsidR="00B23A64" w:rsidRPr="0006271E">
        <w:rPr>
          <w:b/>
          <w:sz w:val="22"/>
          <w:szCs w:val="22"/>
        </w:rPr>
        <w:t>sto dwadzieścia tysięcy złotych)</w:t>
      </w:r>
      <w:r w:rsidR="00B23A64" w:rsidRPr="0006271E">
        <w:rPr>
          <w:sz w:val="22"/>
          <w:szCs w:val="22"/>
        </w:rPr>
        <w:t>. Przez dwie dostawy Zamawiający rozumie dostawy wykonan</w:t>
      </w:r>
      <w:r>
        <w:rPr>
          <w:sz w:val="22"/>
          <w:szCs w:val="22"/>
        </w:rPr>
        <w:t>e w ramach dwóch odrębnych umów,</w:t>
      </w:r>
    </w:p>
    <w:p w:rsidR="008D3389" w:rsidRDefault="0006271E" w:rsidP="00C42297">
      <w:pPr>
        <w:pStyle w:val="xmsobodytext"/>
        <w:numPr>
          <w:ilvl w:val="0"/>
          <w:numId w:val="74"/>
        </w:numPr>
        <w:spacing w:before="0" w:beforeAutospacing="0" w:after="0" w:afterAutospacing="0"/>
        <w:jc w:val="both"/>
        <w:rPr>
          <w:sz w:val="22"/>
          <w:szCs w:val="22"/>
        </w:rPr>
      </w:pPr>
      <w:r>
        <w:rPr>
          <w:sz w:val="22"/>
          <w:szCs w:val="22"/>
        </w:rPr>
        <w:t>w</w:t>
      </w:r>
      <w:r w:rsidR="00B23A64" w:rsidRPr="0006271E">
        <w:rPr>
          <w:sz w:val="22"/>
          <w:szCs w:val="22"/>
          <w:u w:val="single"/>
        </w:rPr>
        <w:t xml:space="preserve"> zakresie </w:t>
      </w:r>
      <w:r w:rsidR="00B23A64" w:rsidRPr="00B473BF">
        <w:rPr>
          <w:b/>
          <w:sz w:val="22"/>
          <w:szCs w:val="22"/>
          <w:u w:val="single"/>
        </w:rPr>
        <w:t>Pakietu IV</w:t>
      </w:r>
      <w:r w:rsidR="00B23A64" w:rsidRPr="0006271E">
        <w:rPr>
          <w:sz w:val="22"/>
          <w:szCs w:val="22"/>
          <w:u w:val="single"/>
        </w:rPr>
        <w:t>:</w:t>
      </w:r>
      <w:r w:rsidR="00B23A64" w:rsidRPr="0006271E">
        <w:rPr>
          <w:sz w:val="22"/>
          <w:szCs w:val="22"/>
        </w:rPr>
        <w:t xml:space="preserve"> </w:t>
      </w:r>
      <w:r w:rsidR="008D3389" w:rsidRPr="0006271E">
        <w:rPr>
          <w:sz w:val="22"/>
          <w:szCs w:val="22"/>
        </w:rPr>
        <w:t>wykaz usług  sporządzony</w:t>
      </w:r>
      <w:r w:rsidR="008D3389" w:rsidRPr="0006271E">
        <w:rPr>
          <w:spacing w:val="-6"/>
          <w:sz w:val="22"/>
          <w:szCs w:val="22"/>
        </w:rPr>
        <w:t xml:space="preserve"> </w:t>
      </w:r>
      <w:r w:rsidR="008D3389" w:rsidRPr="0006271E">
        <w:rPr>
          <w:sz w:val="22"/>
          <w:szCs w:val="22"/>
        </w:rPr>
        <w:t>według</w:t>
      </w:r>
      <w:r w:rsidR="008D3389" w:rsidRPr="0006271E">
        <w:rPr>
          <w:spacing w:val="-4"/>
          <w:sz w:val="22"/>
          <w:szCs w:val="22"/>
        </w:rPr>
        <w:t xml:space="preserve"> </w:t>
      </w:r>
      <w:r w:rsidR="008D3389" w:rsidRPr="0006271E">
        <w:rPr>
          <w:b/>
          <w:bCs/>
          <w:sz w:val="22"/>
          <w:szCs w:val="22"/>
        </w:rPr>
        <w:t>Załącznika</w:t>
      </w:r>
      <w:r w:rsidR="008D3389" w:rsidRPr="0006271E">
        <w:rPr>
          <w:b/>
          <w:bCs/>
          <w:spacing w:val="-9"/>
          <w:sz w:val="22"/>
          <w:szCs w:val="22"/>
        </w:rPr>
        <w:t xml:space="preserve"> </w:t>
      </w:r>
      <w:r w:rsidR="008D3389" w:rsidRPr="0006271E">
        <w:rPr>
          <w:b/>
          <w:bCs/>
          <w:sz w:val="22"/>
          <w:szCs w:val="22"/>
        </w:rPr>
        <w:t>nr</w:t>
      </w:r>
      <w:r w:rsidR="008D3389" w:rsidRPr="0006271E">
        <w:rPr>
          <w:b/>
          <w:bCs/>
          <w:spacing w:val="-6"/>
          <w:sz w:val="22"/>
          <w:szCs w:val="22"/>
        </w:rPr>
        <w:t xml:space="preserve"> </w:t>
      </w:r>
      <w:r w:rsidR="008D3389" w:rsidRPr="0006271E">
        <w:rPr>
          <w:b/>
          <w:bCs/>
          <w:sz w:val="22"/>
          <w:szCs w:val="22"/>
        </w:rPr>
        <w:t>5</w:t>
      </w:r>
      <w:r w:rsidR="008D3389" w:rsidRPr="0006271E">
        <w:rPr>
          <w:b/>
          <w:bCs/>
          <w:spacing w:val="-6"/>
          <w:sz w:val="22"/>
          <w:szCs w:val="22"/>
        </w:rPr>
        <w:t xml:space="preserve"> </w:t>
      </w:r>
      <w:r w:rsidR="008D3389" w:rsidRPr="0006271E">
        <w:rPr>
          <w:b/>
          <w:bCs/>
          <w:sz w:val="22"/>
          <w:szCs w:val="22"/>
        </w:rPr>
        <w:t>do</w:t>
      </w:r>
      <w:r w:rsidR="008D3389" w:rsidRPr="0006271E">
        <w:rPr>
          <w:b/>
          <w:bCs/>
          <w:spacing w:val="-9"/>
          <w:sz w:val="22"/>
          <w:szCs w:val="22"/>
        </w:rPr>
        <w:t xml:space="preserve"> </w:t>
      </w:r>
      <w:r w:rsidR="008D3389" w:rsidRPr="0006271E">
        <w:rPr>
          <w:b/>
          <w:bCs/>
          <w:sz w:val="22"/>
          <w:szCs w:val="22"/>
        </w:rPr>
        <w:t>SWZ</w:t>
      </w:r>
      <w:r w:rsidR="008D3389" w:rsidRPr="0006271E">
        <w:rPr>
          <w:sz w:val="22"/>
          <w:szCs w:val="22"/>
        </w:rPr>
        <w:t>,</w:t>
      </w:r>
      <w:r w:rsidR="008D3389" w:rsidRPr="0006271E">
        <w:rPr>
          <w:spacing w:val="-7"/>
          <w:sz w:val="22"/>
          <w:szCs w:val="22"/>
        </w:rPr>
        <w:t xml:space="preserve"> </w:t>
      </w:r>
      <w:r w:rsidR="008D3389" w:rsidRPr="0006271E">
        <w:rPr>
          <w:rFonts w:eastAsia="TimesNewRoman"/>
          <w:sz w:val="22"/>
          <w:szCs w:val="22"/>
        </w:rPr>
        <w:t xml:space="preserve">wykonanych, a w przypadku świadczeń powtarzających się lub ciągłych również wykonywanych, w </w:t>
      </w:r>
      <w:r w:rsidR="008D3389" w:rsidRPr="0006271E">
        <w:rPr>
          <w:sz w:val="22"/>
          <w:szCs w:val="22"/>
        </w:rPr>
        <w:t xml:space="preserve">ostatnich </w:t>
      </w:r>
      <w:r w:rsidR="00B23A64" w:rsidRPr="0006271E">
        <w:rPr>
          <w:sz w:val="22"/>
          <w:szCs w:val="22"/>
        </w:rPr>
        <w:t xml:space="preserve">lat przed upływem terminu składania ofert (a jeżeli okres prowadzenia działalności jest krótszy – w tym okresie) Wykonawca zrealizował: co najmniej </w:t>
      </w:r>
      <w:r>
        <w:rPr>
          <w:sz w:val="22"/>
          <w:szCs w:val="22"/>
        </w:rPr>
        <w:br/>
      </w:r>
      <w:r w:rsidR="00B23A64" w:rsidRPr="0006271E">
        <w:rPr>
          <w:b/>
          <w:sz w:val="22"/>
          <w:szCs w:val="22"/>
        </w:rPr>
        <w:t xml:space="preserve">2 </w:t>
      </w:r>
      <w:r w:rsidR="00B23A64" w:rsidRPr="0006271E">
        <w:rPr>
          <w:sz w:val="22"/>
          <w:szCs w:val="22"/>
        </w:rPr>
        <w:t xml:space="preserve">(dwa) zamówienia polegające na dostawie urządzeń komputerowych,  z których każde było o wartości </w:t>
      </w:r>
      <w:r w:rsidR="00B23A64" w:rsidRPr="0006271E">
        <w:rPr>
          <w:b/>
          <w:sz w:val="22"/>
          <w:szCs w:val="22"/>
        </w:rPr>
        <w:t>nie niższej niż 350 000 zł brutto (</w:t>
      </w:r>
      <w:r w:rsidR="00A17F63" w:rsidRPr="0006271E">
        <w:rPr>
          <w:b/>
          <w:sz w:val="22"/>
          <w:szCs w:val="22"/>
        </w:rPr>
        <w:t xml:space="preserve">słownie: </w:t>
      </w:r>
      <w:r w:rsidR="00B23A64" w:rsidRPr="0006271E">
        <w:rPr>
          <w:b/>
          <w:sz w:val="22"/>
          <w:szCs w:val="22"/>
        </w:rPr>
        <w:t>trzysta pięćdziesiąt tysięcy złotych)</w:t>
      </w:r>
      <w:r w:rsidR="00B23A64" w:rsidRPr="0006271E">
        <w:rPr>
          <w:sz w:val="22"/>
          <w:szCs w:val="22"/>
        </w:rPr>
        <w:t>. Przez dwie dostawy Zamawiający rozumie dostawy wykonane w ramach dwóch odrębnych</w:t>
      </w:r>
      <w:r>
        <w:rPr>
          <w:sz w:val="22"/>
          <w:szCs w:val="22"/>
        </w:rPr>
        <w:t xml:space="preserve"> umów,</w:t>
      </w:r>
    </w:p>
    <w:p w:rsidR="00B23A64" w:rsidRPr="0006271E" w:rsidRDefault="0006271E" w:rsidP="00C42297">
      <w:pPr>
        <w:pStyle w:val="xmsobodytext"/>
        <w:numPr>
          <w:ilvl w:val="0"/>
          <w:numId w:val="74"/>
        </w:numPr>
        <w:spacing w:before="0" w:beforeAutospacing="0" w:after="0" w:afterAutospacing="0"/>
        <w:jc w:val="both"/>
        <w:rPr>
          <w:sz w:val="22"/>
          <w:szCs w:val="22"/>
        </w:rPr>
      </w:pPr>
      <w:r>
        <w:rPr>
          <w:sz w:val="22"/>
          <w:szCs w:val="22"/>
        </w:rPr>
        <w:t>w</w:t>
      </w:r>
      <w:r w:rsidR="00B23A64" w:rsidRPr="0006271E">
        <w:rPr>
          <w:sz w:val="22"/>
          <w:szCs w:val="22"/>
          <w:u w:val="single"/>
        </w:rPr>
        <w:t xml:space="preserve"> zakresie </w:t>
      </w:r>
      <w:r w:rsidR="00B23A64" w:rsidRPr="00B473BF">
        <w:rPr>
          <w:b/>
          <w:sz w:val="22"/>
          <w:szCs w:val="22"/>
          <w:u w:val="single"/>
        </w:rPr>
        <w:t>Pakietu V</w:t>
      </w:r>
      <w:r w:rsidR="00B23A64" w:rsidRPr="0006271E">
        <w:rPr>
          <w:sz w:val="22"/>
          <w:szCs w:val="22"/>
          <w:u w:val="single"/>
        </w:rPr>
        <w:t>:</w:t>
      </w:r>
      <w:r w:rsidR="00B23A64" w:rsidRPr="0006271E">
        <w:rPr>
          <w:sz w:val="22"/>
          <w:szCs w:val="22"/>
        </w:rPr>
        <w:t xml:space="preserve"> </w:t>
      </w:r>
      <w:r w:rsidR="008D3389" w:rsidRPr="0006271E">
        <w:rPr>
          <w:sz w:val="22"/>
          <w:szCs w:val="22"/>
        </w:rPr>
        <w:t>wykaz usług  sporządzony</w:t>
      </w:r>
      <w:r w:rsidR="008D3389" w:rsidRPr="0006271E">
        <w:rPr>
          <w:spacing w:val="-6"/>
          <w:sz w:val="22"/>
          <w:szCs w:val="22"/>
        </w:rPr>
        <w:t xml:space="preserve"> </w:t>
      </w:r>
      <w:r w:rsidR="008D3389" w:rsidRPr="0006271E">
        <w:rPr>
          <w:sz w:val="22"/>
          <w:szCs w:val="22"/>
        </w:rPr>
        <w:t>według</w:t>
      </w:r>
      <w:r w:rsidR="008D3389" w:rsidRPr="0006271E">
        <w:rPr>
          <w:spacing w:val="-4"/>
          <w:sz w:val="22"/>
          <w:szCs w:val="22"/>
        </w:rPr>
        <w:t xml:space="preserve"> </w:t>
      </w:r>
      <w:r w:rsidR="008D3389" w:rsidRPr="0006271E">
        <w:rPr>
          <w:b/>
          <w:bCs/>
          <w:sz w:val="22"/>
          <w:szCs w:val="22"/>
        </w:rPr>
        <w:t>Załącznika</w:t>
      </w:r>
      <w:r w:rsidR="008D3389" w:rsidRPr="0006271E">
        <w:rPr>
          <w:b/>
          <w:bCs/>
          <w:spacing w:val="-9"/>
          <w:sz w:val="22"/>
          <w:szCs w:val="22"/>
        </w:rPr>
        <w:t xml:space="preserve"> </w:t>
      </w:r>
      <w:r w:rsidR="008D3389" w:rsidRPr="0006271E">
        <w:rPr>
          <w:b/>
          <w:bCs/>
          <w:sz w:val="22"/>
          <w:szCs w:val="22"/>
        </w:rPr>
        <w:t>nr</w:t>
      </w:r>
      <w:r w:rsidR="008D3389" w:rsidRPr="0006271E">
        <w:rPr>
          <w:b/>
          <w:bCs/>
          <w:spacing w:val="-6"/>
          <w:sz w:val="22"/>
          <w:szCs w:val="22"/>
        </w:rPr>
        <w:t xml:space="preserve"> </w:t>
      </w:r>
      <w:r w:rsidR="008D3389" w:rsidRPr="0006271E">
        <w:rPr>
          <w:b/>
          <w:bCs/>
          <w:sz w:val="22"/>
          <w:szCs w:val="22"/>
        </w:rPr>
        <w:t>5</w:t>
      </w:r>
      <w:r w:rsidR="008D3389" w:rsidRPr="0006271E">
        <w:rPr>
          <w:b/>
          <w:bCs/>
          <w:spacing w:val="-6"/>
          <w:sz w:val="22"/>
          <w:szCs w:val="22"/>
        </w:rPr>
        <w:t xml:space="preserve"> </w:t>
      </w:r>
      <w:r w:rsidR="008D3389" w:rsidRPr="0006271E">
        <w:rPr>
          <w:b/>
          <w:bCs/>
          <w:sz w:val="22"/>
          <w:szCs w:val="22"/>
        </w:rPr>
        <w:t>do</w:t>
      </w:r>
      <w:r w:rsidR="008D3389" w:rsidRPr="0006271E">
        <w:rPr>
          <w:b/>
          <w:bCs/>
          <w:spacing w:val="-9"/>
          <w:sz w:val="22"/>
          <w:szCs w:val="22"/>
        </w:rPr>
        <w:t xml:space="preserve"> </w:t>
      </w:r>
      <w:r w:rsidR="008D3389" w:rsidRPr="0006271E">
        <w:rPr>
          <w:b/>
          <w:bCs/>
          <w:sz w:val="22"/>
          <w:szCs w:val="22"/>
        </w:rPr>
        <w:t>SWZ</w:t>
      </w:r>
      <w:r w:rsidR="008D3389" w:rsidRPr="0006271E">
        <w:rPr>
          <w:sz w:val="22"/>
          <w:szCs w:val="22"/>
        </w:rPr>
        <w:t>,</w:t>
      </w:r>
      <w:r w:rsidR="008D3389" w:rsidRPr="0006271E">
        <w:rPr>
          <w:spacing w:val="-7"/>
          <w:sz w:val="22"/>
          <w:szCs w:val="22"/>
        </w:rPr>
        <w:t xml:space="preserve"> </w:t>
      </w:r>
      <w:r w:rsidR="008D3389" w:rsidRPr="0006271E">
        <w:rPr>
          <w:rFonts w:eastAsia="TimesNewRoman"/>
          <w:sz w:val="22"/>
          <w:szCs w:val="22"/>
        </w:rPr>
        <w:t xml:space="preserve">wykonanych, a w przypadku świadczeń powtarzających się lub ciągłych również wykonywanych, w </w:t>
      </w:r>
      <w:r w:rsidR="008D3389" w:rsidRPr="0006271E">
        <w:rPr>
          <w:sz w:val="22"/>
          <w:szCs w:val="22"/>
        </w:rPr>
        <w:t xml:space="preserve">ostatnich </w:t>
      </w:r>
      <w:r w:rsidR="00B23A64" w:rsidRPr="0006271E">
        <w:rPr>
          <w:sz w:val="22"/>
          <w:szCs w:val="22"/>
        </w:rPr>
        <w:t xml:space="preserve">3 lat przed upływem terminu składania ofert (a jeżeli okres prowadzenia działalności jest krótszy – w tym okresie) Wykonawca zrealizował: co najmniej </w:t>
      </w:r>
      <w:r>
        <w:rPr>
          <w:sz w:val="22"/>
          <w:szCs w:val="22"/>
        </w:rPr>
        <w:br/>
      </w:r>
      <w:r w:rsidR="00B23A64" w:rsidRPr="0006271E">
        <w:rPr>
          <w:b/>
          <w:sz w:val="22"/>
          <w:szCs w:val="22"/>
        </w:rPr>
        <w:t xml:space="preserve">2 </w:t>
      </w:r>
      <w:r w:rsidR="00B23A64" w:rsidRPr="0006271E">
        <w:rPr>
          <w:sz w:val="22"/>
          <w:szCs w:val="22"/>
        </w:rPr>
        <w:t xml:space="preserve">(dwa) zamówienia polegające na dostawie urządzeń komputerowych i biurowych  z których każde było o wartości </w:t>
      </w:r>
      <w:r w:rsidR="00B23A64" w:rsidRPr="0006271E">
        <w:rPr>
          <w:b/>
          <w:sz w:val="22"/>
          <w:szCs w:val="22"/>
        </w:rPr>
        <w:t>nie niższej niż 10 000 zł brutto (</w:t>
      </w:r>
      <w:r w:rsidR="00A17F63" w:rsidRPr="0006271E">
        <w:rPr>
          <w:b/>
          <w:sz w:val="22"/>
          <w:szCs w:val="22"/>
        </w:rPr>
        <w:t xml:space="preserve">słownie: </w:t>
      </w:r>
      <w:r w:rsidR="00B23A64" w:rsidRPr="0006271E">
        <w:rPr>
          <w:b/>
          <w:sz w:val="22"/>
          <w:szCs w:val="22"/>
        </w:rPr>
        <w:t>dziesięć tysięcy złotych)</w:t>
      </w:r>
      <w:r w:rsidR="00B23A64" w:rsidRPr="0006271E">
        <w:rPr>
          <w:sz w:val="22"/>
          <w:szCs w:val="22"/>
        </w:rPr>
        <w:t>. Przez dwie dostawy Zamawiający rozumie dostawy wykonane w ramach dwóch odrębnych umów.</w:t>
      </w:r>
    </w:p>
    <w:p w:rsidR="004273E5" w:rsidRPr="0006271E" w:rsidRDefault="004273E5" w:rsidP="00C42297">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06271E">
        <w:rPr>
          <w:rFonts w:ascii="Times New Roman" w:hAnsi="Times New Roman" w:cs="Times New Roman"/>
        </w:rPr>
        <w:t>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w:t>
      </w:r>
      <w:r w:rsidR="006F56C7" w:rsidRPr="0006271E">
        <w:rPr>
          <w:rFonts w:ascii="Times New Roman" w:hAnsi="Times New Roman" w:cs="Times New Roman"/>
        </w:rPr>
        <w:t>ących zadania publiczne, o ile W</w:t>
      </w:r>
      <w:r w:rsidRPr="0006271E">
        <w:rPr>
          <w:rFonts w:ascii="Times New Roman" w:hAnsi="Times New Roman" w:cs="Times New Roman"/>
        </w:rPr>
        <w:t xml:space="preserve">ykonawca wskaże w oświadczeniu, o którym mowa </w:t>
      </w:r>
      <w:r w:rsidR="006F56C7" w:rsidRPr="0006271E">
        <w:rPr>
          <w:rFonts w:ascii="Times New Roman" w:hAnsi="Times New Roman" w:cs="Times New Roman"/>
        </w:rPr>
        <w:br/>
      </w:r>
      <w:r w:rsidRPr="0006271E">
        <w:rPr>
          <w:rFonts w:ascii="Times New Roman" w:hAnsi="Times New Roman" w:cs="Times New Roman"/>
        </w:rPr>
        <w:t xml:space="preserve">w art. 125 ust. 1, dane umożliwiające dostęp do tych środków. </w:t>
      </w:r>
    </w:p>
    <w:p w:rsidR="00807E1A" w:rsidRPr="0006271E" w:rsidRDefault="00807E1A" w:rsidP="00C42297">
      <w:pPr>
        <w:pStyle w:val="Akapitzlist"/>
        <w:numPr>
          <w:ilvl w:val="0"/>
          <w:numId w:val="10"/>
        </w:numPr>
        <w:autoSpaceDE w:val="0"/>
        <w:autoSpaceDN w:val="0"/>
        <w:adjustRightInd w:val="0"/>
        <w:spacing w:after="0" w:line="240" w:lineRule="auto"/>
        <w:jc w:val="both"/>
        <w:rPr>
          <w:rFonts w:ascii="Times New Roman" w:hAnsi="Times New Roman" w:cs="Times New Roman"/>
          <w:color w:val="000000"/>
        </w:rPr>
      </w:pPr>
      <w:r w:rsidRPr="0006271E">
        <w:rPr>
          <w:rFonts w:ascii="Times New Roman" w:hAnsi="Times New Roman" w:cs="Times New Roman"/>
        </w:rPr>
        <w:t xml:space="preserve">Podmiotowe środki dowodowe oraz inne dokumenty lub oświadczenia należy przekazać Zamawiającemu przy użyciu środków komunikacji elektronicznej dopuszczonych w SWZ, </w:t>
      </w:r>
      <w:r w:rsidR="006F56C7" w:rsidRPr="0006271E">
        <w:rPr>
          <w:rFonts w:ascii="Times New Roman" w:hAnsi="Times New Roman" w:cs="Times New Roman"/>
        </w:rPr>
        <w:br/>
      </w:r>
      <w:r w:rsidRPr="0006271E">
        <w:rPr>
          <w:rFonts w:ascii="Times New Roman" w:hAnsi="Times New Roman" w:cs="Times New Roman"/>
        </w:rPr>
        <w:t>w zakresie i sposób określony w przepisach rozporządzenia</w:t>
      </w:r>
      <w:r w:rsidR="006F56C7" w:rsidRPr="0006271E">
        <w:rPr>
          <w:rFonts w:ascii="Times New Roman" w:hAnsi="Times New Roman" w:cs="Times New Roman"/>
        </w:rPr>
        <w:t xml:space="preserve"> wydanego na podstawie art. 70 u</w:t>
      </w:r>
      <w:r w:rsidRPr="0006271E">
        <w:rPr>
          <w:rFonts w:ascii="Times New Roman" w:hAnsi="Times New Roman" w:cs="Times New Roman"/>
        </w:rPr>
        <w:t>stawy. Podmiotowe środki dowodowe</w:t>
      </w:r>
      <w:r w:rsidR="003B25B4" w:rsidRPr="0006271E">
        <w:rPr>
          <w:rFonts w:ascii="Times New Roman" w:hAnsi="Times New Roman" w:cs="Times New Roman"/>
        </w:rPr>
        <w:t xml:space="preserve"> </w:t>
      </w:r>
      <w:r w:rsidRPr="0006271E">
        <w:rPr>
          <w:rFonts w:ascii="Times New Roman" w:hAnsi="Times New Roman" w:cs="Times New Roman"/>
        </w:rPr>
        <w:t xml:space="preserve">sporządzone w języku obcym muszą być złożone wraz </w:t>
      </w:r>
      <w:r w:rsidR="006F56C7" w:rsidRPr="0006271E">
        <w:rPr>
          <w:rFonts w:ascii="Times New Roman" w:hAnsi="Times New Roman" w:cs="Times New Roman"/>
        </w:rPr>
        <w:br/>
      </w:r>
      <w:r w:rsidRPr="0006271E">
        <w:rPr>
          <w:rFonts w:ascii="Times New Roman" w:hAnsi="Times New Roman" w:cs="Times New Roman"/>
        </w:rPr>
        <w:t>z tłumaczeniem na język polski.</w:t>
      </w:r>
    </w:p>
    <w:p w:rsidR="00FB2619" w:rsidRDefault="00FB2619" w:rsidP="00807E1A">
      <w:pPr>
        <w:autoSpaceDE w:val="0"/>
        <w:autoSpaceDN w:val="0"/>
        <w:adjustRightInd w:val="0"/>
        <w:spacing w:after="84" w:line="240" w:lineRule="auto"/>
        <w:rPr>
          <w:rFonts w:ascii="Times New Roman" w:hAnsi="Times New Roman" w:cs="Times New Roman"/>
          <w:b/>
          <w:bCs/>
        </w:rPr>
      </w:pPr>
    </w:p>
    <w:p w:rsidR="00807E1A" w:rsidRPr="00FB2619" w:rsidRDefault="00807E1A" w:rsidP="00C42297">
      <w:pPr>
        <w:pStyle w:val="Akapitzlist"/>
        <w:numPr>
          <w:ilvl w:val="0"/>
          <w:numId w:val="26"/>
        </w:numPr>
        <w:autoSpaceDE w:val="0"/>
        <w:autoSpaceDN w:val="0"/>
        <w:adjustRightInd w:val="0"/>
        <w:spacing w:after="84" w:line="240" w:lineRule="auto"/>
        <w:rPr>
          <w:rFonts w:ascii="Times New Roman" w:hAnsi="Times New Roman" w:cs="Times New Roman"/>
          <w:b/>
        </w:rPr>
      </w:pPr>
      <w:r w:rsidRPr="00FB2619">
        <w:rPr>
          <w:rFonts w:ascii="Times New Roman" w:hAnsi="Times New Roman" w:cs="Times New Roman"/>
          <w:b/>
          <w:bCs/>
        </w:rPr>
        <w:lastRenderedPageBreak/>
        <w:t>Termin związania ofertą</w:t>
      </w:r>
    </w:p>
    <w:p w:rsidR="00807E1A" w:rsidRPr="00FC5699" w:rsidRDefault="00807E1A" w:rsidP="00C42297">
      <w:pPr>
        <w:pStyle w:val="Akapitzlist"/>
        <w:numPr>
          <w:ilvl w:val="0"/>
          <w:numId w:val="27"/>
        </w:numPr>
        <w:autoSpaceDE w:val="0"/>
        <w:autoSpaceDN w:val="0"/>
        <w:adjustRightInd w:val="0"/>
        <w:spacing w:after="84" w:line="240" w:lineRule="auto"/>
        <w:ind w:left="417"/>
        <w:jc w:val="both"/>
        <w:rPr>
          <w:rFonts w:ascii="Times New Roman" w:hAnsi="Times New Roman" w:cs="Times New Roman"/>
        </w:rPr>
      </w:pPr>
      <w:r w:rsidRPr="00FC5699">
        <w:rPr>
          <w:rFonts w:ascii="Times New Roman" w:hAnsi="Times New Roman" w:cs="Times New Roman"/>
        </w:rPr>
        <w:t>Wykonawca jest związany ofertą 30 dni od upływu terminu składania ofert, przy czym pierwszym</w:t>
      </w:r>
      <w:r w:rsidR="000F7ECC" w:rsidRPr="00FC5699">
        <w:rPr>
          <w:rFonts w:ascii="Times New Roman" w:hAnsi="Times New Roman" w:cs="Times New Roman"/>
        </w:rPr>
        <w:t xml:space="preserve"> </w:t>
      </w:r>
      <w:r w:rsidRPr="00FC5699">
        <w:rPr>
          <w:rFonts w:ascii="Times New Roman" w:hAnsi="Times New Roman" w:cs="Times New Roman"/>
        </w:rPr>
        <w:t>dniem związania ofertą jest dzień, w którym upływa termin składania ofert,</w:t>
      </w:r>
      <w:r w:rsidR="003B25B4" w:rsidRPr="00FC5699">
        <w:rPr>
          <w:rFonts w:ascii="Times New Roman" w:hAnsi="Times New Roman" w:cs="Times New Roman"/>
        </w:rPr>
        <w:t xml:space="preserve"> </w:t>
      </w:r>
      <w:r w:rsidRPr="00FC5699">
        <w:rPr>
          <w:rFonts w:ascii="Times New Roman" w:hAnsi="Times New Roman" w:cs="Times New Roman"/>
        </w:rPr>
        <w:t xml:space="preserve">tj. </w:t>
      </w:r>
      <w:r w:rsidRPr="00940BDC">
        <w:rPr>
          <w:rFonts w:ascii="Times New Roman" w:hAnsi="Times New Roman" w:cs="Times New Roman"/>
        </w:rPr>
        <w:t>do dnia</w:t>
      </w:r>
      <w:r w:rsidR="00694AF6">
        <w:rPr>
          <w:rFonts w:ascii="Times New Roman" w:hAnsi="Times New Roman" w:cs="Times New Roman"/>
          <w:color w:val="FF0000"/>
        </w:rPr>
        <w:t xml:space="preserve"> </w:t>
      </w:r>
      <w:r w:rsidR="00694AF6">
        <w:rPr>
          <w:rFonts w:ascii="Times New Roman" w:hAnsi="Times New Roman" w:cs="Times New Roman"/>
          <w:color w:val="FF0000"/>
        </w:rPr>
        <w:br/>
      </w:r>
      <w:r w:rsidR="00E25785">
        <w:rPr>
          <w:rFonts w:ascii="Times New Roman" w:hAnsi="Times New Roman" w:cs="Times New Roman"/>
          <w:b/>
          <w:color w:val="000000" w:themeColor="text1"/>
        </w:rPr>
        <w:t>18</w:t>
      </w:r>
      <w:r w:rsidR="00694AF6" w:rsidRPr="00694AF6">
        <w:rPr>
          <w:rFonts w:ascii="Times New Roman" w:hAnsi="Times New Roman" w:cs="Times New Roman"/>
          <w:b/>
          <w:color w:val="000000" w:themeColor="text1"/>
        </w:rPr>
        <w:t>.11</w:t>
      </w:r>
      <w:r w:rsidR="00940BDC" w:rsidRPr="00694AF6">
        <w:rPr>
          <w:rFonts w:ascii="Times New Roman" w:hAnsi="Times New Roman" w:cs="Times New Roman"/>
          <w:b/>
          <w:color w:val="000000" w:themeColor="text1"/>
        </w:rPr>
        <w:t>.</w:t>
      </w:r>
      <w:r w:rsidR="00DA5D79" w:rsidRPr="00694AF6">
        <w:rPr>
          <w:rFonts w:ascii="Times New Roman" w:hAnsi="Times New Roman" w:cs="Times New Roman"/>
          <w:b/>
          <w:color w:val="000000" w:themeColor="text1"/>
        </w:rPr>
        <w:t>2022</w:t>
      </w:r>
      <w:r w:rsidR="00EB2453" w:rsidRPr="00694AF6">
        <w:rPr>
          <w:rFonts w:ascii="Times New Roman" w:hAnsi="Times New Roman" w:cs="Times New Roman"/>
          <w:b/>
          <w:color w:val="000000" w:themeColor="text1"/>
        </w:rPr>
        <w:t xml:space="preserve"> </w:t>
      </w:r>
      <w:r w:rsidR="006F44B9" w:rsidRPr="00FC5699">
        <w:rPr>
          <w:rFonts w:ascii="Times New Roman" w:hAnsi="Times New Roman" w:cs="Times New Roman"/>
          <w:b/>
        </w:rPr>
        <w:t>r.</w:t>
      </w:r>
    </w:p>
    <w:p w:rsidR="00FC5699" w:rsidRDefault="00807E1A" w:rsidP="00C42297">
      <w:pPr>
        <w:pStyle w:val="Akapitzlist"/>
        <w:numPr>
          <w:ilvl w:val="0"/>
          <w:numId w:val="27"/>
        </w:numPr>
        <w:autoSpaceDE w:val="0"/>
        <w:autoSpaceDN w:val="0"/>
        <w:adjustRightInd w:val="0"/>
        <w:spacing w:after="84" w:line="240" w:lineRule="auto"/>
        <w:ind w:left="417"/>
        <w:jc w:val="both"/>
        <w:rPr>
          <w:rFonts w:ascii="Times New Roman" w:hAnsi="Times New Roman" w:cs="Times New Roman"/>
        </w:rPr>
      </w:pPr>
      <w:r w:rsidRPr="00FC5699">
        <w:rPr>
          <w:rFonts w:ascii="Times New Roman" w:hAnsi="Times New Roman" w:cs="Times New Roman"/>
        </w:rPr>
        <w:t>W</w:t>
      </w:r>
      <w:r w:rsidR="003B25B4" w:rsidRPr="00FC5699">
        <w:rPr>
          <w:rFonts w:ascii="Times New Roman" w:hAnsi="Times New Roman" w:cs="Times New Roman"/>
        </w:rPr>
        <w:t xml:space="preserve"> </w:t>
      </w:r>
      <w:r w:rsidRPr="00FC5699">
        <w:rPr>
          <w:rFonts w:ascii="Times New Roman" w:hAnsi="Times New Roman" w:cs="Times New Roman"/>
        </w:rPr>
        <w:t>przypadku gdy wybór najkorzystniejszej oferty nie nastąpi przed upływem terminu związa</w:t>
      </w:r>
      <w:r w:rsidR="003B25B4" w:rsidRPr="00FC5699">
        <w:rPr>
          <w:rFonts w:ascii="Times New Roman" w:hAnsi="Times New Roman" w:cs="Times New Roman"/>
          <w:color w:val="000000"/>
        </w:rPr>
        <w:t>nia</w:t>
      </w:r>
      <w:r w:rsidR="00FC5699">
        <w:rPr>
          <w:rFonts w:ascii="Times New Roman" w:hAnsi="Times New Roman" w:cs="Times New Roman"/>
          <w:color w:val="000000"/>
        </w:rPr>
        <w:t xml:space="preserve"> </w:t>
      </w:r>
      <w:r w:rsidR="003B25B4" w:rsidRPr="00FC5699">
        <w:rPr>
          <w:rFonts w:ascii="Times New Roman" w:hAnsi="Times New Roman" w:cs="Times New Roman"/>
          <w:color w:val="000000"/>
        </w:rPr>
        <w:t>ofertą określo</w:t>
      </w:r>
      <w:r w:rsidR="005F401D" w:rsidRPr="00FC5699">
        <w:rPr>
          <w:rFonts w:ascii="Times New Roman" w:hAnsi="Times New Roman" w:cs="Times New Roman"/>
          <w:color w:val="000000"/>
        </w:rPr>
        <w:t>nego w dokumentach zamówienia, Z</w:t>
      </w:r>
      <w:r w:rsidR="003B25B4" w:rsidRPr="00FC5699">
        <w:rPr>
          <w:rFonts w:ascii="Times New Roman" w:hAnsi="Times New Roman" w:cs="Times New Roman"/>
          <w:color w:val="000000"/>
        </w:rPr>
        <w:t xml:space="preserve">amawiający przed upływem </w:t>
      </w:r>
      <w:r w:rsidR="00FC5699">
        <w:rPr>
          <w:rFonts w:ascii="Times New Roman" w:hAnsi="Times New Roman" w:cs="Times New Roman"/>
        </w:rPr>
        <w:t>terminu związania</w:t>
      </w:r>
      <w:r w:rsidR="003B25B4" w:rsidRPr="00FC5699">
        <w:rPr>
          <w:rFonts w:ascii="Times New Roman" w:hAnsi="Times New Roman" w:cs="Times New Roman"/>
        </w:rPr>
        <w:t xml:space="preserve"> ofertą</w:t>
      </w:r>
      <w:r w:rsidR="000F7ECC" w:rsidRPr="00FC5699">
        <w:rPr>
          <w:rFonts w:ascii="Times New Roman" w:hAnsi="Times New Roman" w:cs="Times New Roman"/>
        </w:rPr>
        <w:t xml:space="preserve"> </w:t>
      </w:r>
      <w:r w:rsidR="00EB2453" w:rsidRPr="00FC5699">
        <w:rPr>
          <w:rFonts w:ascii="Times New Roman" w:hAnsi="Times New Roman" w:cs="Times New Roman"/>
        </w:rPr>
        <w:t>zwraca się jednokrotnie do W</w:t>
      </w:r>
      <w:r w:rsidR="003B25B4" w:rsidRPr="00FC5699">
        <w:rPr>
          <w:rFonts w:ascii="Times New Roman" w:hAnsi="Times New Roman" w:cs="Times New Roman"/>
        </w:rPr>
        <w:t>ykonawców o wyrażenie zgody na przedłużenie tego terminu</w:t>
      </w:r>
      <w:r w:rsidR="00FC5699">
        <w:rPr>
          <w:rFonts w:ascii="Times New Roman" w:hAnsi="Times New Roman" w:cs="Times New Roman"/>
        </w:rPr>
        <w:t xml:space="preserve"> </w:t>
      </w:r>
      <w:r w:rsidR="003B25B4" w:rsidRPr="00FC5699">
        <w:rPr>
          <w:rFonts w:ascii="Times New Roman" w:hAnsi="Times New Roman" w:cs="Times New Roman"/>
        </w:rPr>
        <w:t>o wskazywany przez niego okres, nie dłuższy niż 30 dni.</w:t>
      </w:r>
    </w:p>
    <w:p w:rsidR="003B25B4" w:rsidRDefault="003B25B4" w:rsidP="00C42297">
      <w:pPr>
        <w:pStyle w:val="Akapitzlist"/>
        <w:numPr>
          <w:ilvl w:val="0"/>
          <w:numId w:val="27"/>
        </w:numPr>
        <w:autoSpaceDE w:val="0"/>
        <w:autoSpaceDN w:val="0"/>
        <w:adjustRightInd w:val="0"/>
        <w:spacing w:after="84" w:line="240" w:lineRule="auto"/>
        <w:ind w:left="417"/>
        <w:jc w:val="both"/>
        <w:rPr>
          <w:rFonts w:ascii="Times New Roman" w:hAnsi="Times New Roman" w:cs="Times New Roman"/>
        </w:rPr>
      </w:pPr>
      <w:r w:rsidRPr="00FC5699">
        <w:rPr>
          <w:rFonts w:ascii="Times New Roman" w:hAnsi="Times New Roman" w:cs="Times New Roman"/>
        </w:rPr>
        <w:t>Przedłużenie terminu związania ofertą, o którym mowa w</w:t>
      </w:r>
      <w:r w:rsidR="00EB2453" w:rsidRPr="00FC5699">
        <w:rPr>
          <w:rFonts w:ascii="Times New Roman" w:hAnsi="Times New Roman" w:cs="Times New Roman"/>
        </w:rPr>
        <w:t xml:space="preserve"> ust. 2, wymaga złożenia przez W</w:t>
      </w:r>
      <w:r w:rsidRPr="00FC5699">
        <w:rPr>
          <w:rFonts w:ascii="Times New Roman" w:hAnsi="Times New Roman" w:cs="Times New Roman"/>
        </w:rPr>
        <w:t xml:space="preserve">ykonawcę pisemnego oświadczenia o wyrażeniu zgody na przedłużenie terminu związania ofertą. </w:t>
      </w:r>
    </w:p>
    <w:p w:rsidR="003B25B4" w:rsidRDefault="003B25B4" w:rsidP="00C42297">
      <w:pPr>
        <w:pStyle w:val="Akapitzlist"/>
        <w:numPr>
          <w:ilvl w:val="0"/>
          <w:numId w:val="27"/>
        </w:numPr>
        <w:autoSpaceDE w:val="0"/>
        <w:autoSpaceDN w:val="0"/>
        <w:adjustRightInd w:val="0"/>
        <w:spacing w:after="84" w:line="240" w:lineRule="auto"/>
        <w:ind w:left="417"/>
        <w:jc w:val="both"/>
        <w:rPr>
          <w:rFonts w:ascii="Times New Roman" w:hAnsi="Times New Roman" w:cs="Times New Roman"/>
        </w:rPr>
      </w:pPr>
      <w:r w:rsidRPr="000C3969">
        <w:rPr>
          <w:rFonts w:ascii="Times New Roman" w:hAnsi="Times New Roman" w:cs="Times New Roman"/>
        </w:rPr>
        <w:t>W przypadku</w:t>
      </w:r>
      <w:r w:rsidR="00904E76">
        <w:rPr>
          <w:rFonts w:ascii="Times New Roman" w:hAnsi="Times New Roman" w:cs="Times New Roman"/>
        </w:rPr>
        <w:t>,</w:t>
      </w:r>
      <w:r w:rsidRPr="000C3969">
        <w:rPr>
          <w:rFonts w:ascii="Times New Roman" w:hAnsi="Times New Roman" w:cs="Times New Roman"/>
        </w:rPr>
        <w:t xml:space="preserve"> gdy Zamawiający żąda wniesienia wadium, przedłużenie terminu związania ofertą,</w:t>
      </w:r>
      <w:r w:rsidR="000C3969">
        <w:rPr>
          <w:rFonts w:ascii="Times New Roman" w:hAnsi="Times New Roman" w:cs="Times New Roman"/>
        </w:rPr>
        <w:t xml:space="preserve"> </w:t>
      </w:r>
      <w:r w:rsidRPr="000C3969">
        <w:rPr>
          <w:rFonts w:ascii="Times New Roman" w:hAnsi="Times New Roman" w:cs="Times New Roman"/>
        </w:rPr>
        <w:t>o którym mowa w ust. 2, następuje wraz z przedłużeniem okresu ważności wadium albo, jeżeli nie</w:t>
      </w:r>
      <w:r w:rsidR="000C3969">
        <w:rPr>
          <w:rFonts w:ascii="Times New Roman" w:hAnsi="Times New Roman" w:cs="Times New Roman"/>
        </w:rPr>
        <w:t xml:space="preserve"> </w:t>
      </w:r>
      <w:r w:rsidRPr="000C3969">
        <w:rPr>
          <w:rFonts w:ascii="Times New Roman" w:hAnsi="Times New Roman" w:cs="Times New Roman"/>
        </w:rPr>
        <w:t>jest to możliwe, z wniesieniem nowego wadium na przedłużony okres związania ofertą.</w:t>
      </w:r>
    </w:p>
    <w:p w:rsidR="003B25B4" w:rsidRPr="000C3969" w:rsidRDefault="003B25B4" w:rsidP="00C42297">
      <w:pPr>
        <w:pStyle w:val="Akapitzlist"/>
        <w:numPr>
          <w:ilvl w:val="0"/>
          <w:numId w:val="27"/>
        </w:numPr>
        <w:autoSpaceDE w:val="0"/>
        <w:autoSpaceDN w:val="0"/>
        <w:adjustRightInd w:val="0"/>
        <w:spacing w:after="84" w:line="240" w:lineRule="auto"/>
        <w:ind w:left="417"/>
        <w:jc w:val="both"/>
        <w:rPr>
          <w:rFonts w:ascii="Times New Roman" w:hAnsi="Times New Roman" w:cs="Times New Roman"/>
        </w:rPr>
      </w:pPr>
      <w:r w:rsidRPr="000C3969">
        <w:rPr>
          <w:rFonts w:ascii="Times New Roman" w:hAnsi="Times New Roman" w:cs="Times New Roman"/>
        </w:rPr>
        <w:t xml:space="preserve">Jeżeli termin związania ofertą upłynie przed wyborem najkorzystniejszej oferty, Zamawiający wzywa </w:t>
      </w:r>
      <w:r w:rsidR="000C3969">
        <w:rPr>
          <w:rFonts w:ascii="Times New Roman" w:hAnsi="Times New Roman" w:cs="Times New Roman"/>
        </w:rPr>
        <w:t>W</w:t>
      </w:r>
      <w:r w:rsidRPr="000C3969">
        <w:rPr>
          <w:rFonts w:ascii="Times New Roman" w:hAnsi="Times New Roman" w:cs="Times New Roman"/>
        </w:rPr>
        <w:t>ykonawcę, którego oferta otrzymała najwyższą ocenę, do wyrażenia w wyznaczonym przez</w:t>
      </w:r>
      <w:r w:rsidR="000C3969">
        <w:rPr>
          <w:rFonts w:ascii="Times New Roman" w:hAnsi="Times New Roman" w:cs="Times New Roman"/>
        </w:rPr>
        <w:t xml:space="preserve"> </w:t>
      </w:r>
      <w:r w:rsidRPr="000C3969">
        <w:rPr>
          <w:rFonts w:ascii="Times New Roman" w:hAnsi="Times New Roman" w:cs="Times New Roman"/>
        </w:rPr>
        <w:t>Zamawiającego terminie pisemnej zgody na wybór jego oferty. W przypadku braku zgody</w:t>
      </w:r>
      <w:r w:rsidR="000C3969">
        <w:rPr>
          <w:rFonts w:ascii="Times New Roman" w:hAnsi="Times New Roman" w:cs="Times New Roman"/>
        </w:rPr>
        <w:t xml:space="preserve"> </w:t>
      </w:r>
      <w:r w:rsidRPr="000C3969">
        <w:rPr>
          <w:rFonts w:ascii="Times New Roman" w:hAnsi="Times New Roman" w:cs="Times New Roman"/>
        </w:rPr>
        <w:t>Zamawiający zwraca się o wyrażenie takiej zgody do kolejnego wyko</w:t>
      </w:r>
      <w:r w:rsidR="000C3969">
        <w:rPr>
          <w:rFonts w:ascii="Times New Roman" w:hAnsi="Times New Roman" w:cs="Times New Roman"/>
        </w:rPr>
        <w:t xml:space="preserve">nawcy, którego oferta została </w:t>
      </w:r>
      <w:r w:rsidRPr="000C3969">
        <w:rPr>
          <w:rFonts w:ascii="Times New Roman" w:hAnsi="Times New Roman" w:cs="Times New Roman"/>
        </w:rPr>
        <w:t>najwyżej oceniona, chyba że zachodzą przesłanki do unieważnienia postępowania.</w:t>
      </w:r>
    </w:p>
    <w:p w:rsidR="00B473BF" w:rsidRDefault="00B473BF" w:rsidP="003B25B4">
      <w:pPr>
        <w:autoSpaceDE w:val="0"/>
        <w:autoSpaceDN w:val="0"/>
        <w:adjustRightInd w:val="0"/>
        <w:spacing w:after="84" w:line="240" w:lineRule="auto"/>
        <w:jc w:val="both"/>
        <w:rPr>
          <w:rFonts w:ascii="Times New Roman" w:hAnsi="Times New Roman" w:cs="Times New Roman"/>
          <w:b/>
          <w:bCs/>
        </w:rPr>
      </w:pPr>
    </w:p>
    <w:p w:rsidR="003B25B4" w:rsidRPr="000C3969" w:rsidRDefault="003B25B4" w:rsidP="00C42297">
      <w:pPr>
        <w:pStyle w:val="Akapitzlist"/>
        <w:numPr>
          <w:ilvl w:val="0"/>
          <w:numId w:val="28"/>
        </w:numPr>
        <w:autoSpaceDE w:val="0"/>
        <w:autoSpaceDN w:val="0"/>
        <w:adjustRightInd w:val="0"/>
        <w:spacing w:after="84" w:line="240" w:lineRule="auto"/>
        <w:ind w:left="587"/>
        <w:jc w:val="both"/>
        <w:rPr>
          <w:rFonts w:ascii="Times New Roman" w:hAnsi="Times New Roman" w:cs="Times New Roman"/>
          <w:b/>
        </w:rPr>
      </w:pPr>
      <w:r w:rsidRPr="000C3969">
        <w:rPr>
          <w:rFonts w:ascii="Times New Roman" w:hAnsi="Times New Roman" w:cs="Times New Roman"/>
          <w:b/>
          <w:bCs/>
        </w:rPr>
        <w:t>Opis sposobu przygotowania oferty</w:t>
      </w:r>
    </w:p>
    <w:p w:rsidR="003B25B4" w:rsidRPr="000C3969" w:rsidRDefault="003B25B4" w:rsidP="00C42297">
      <w:pPr>
        <w:pStyle w:val="Akapitzlist"/>
        <w:numPr>
          <w:ilvl w:val="0"/>
          <w:numId w:val="29"/>
        </w:numPr>
        <w:autoSpaceDE w:val="0"/>
        <w:autoSpaceDN w:val="0"/>
        <w:adjustRightInd w:val="0"/>
        <w:spacing w:after="84" w:line="240" w:lineRule="auto"/>
        <w:jc w:val="both"/>
        <w:rPr>
          <w:rFonts w:ascii="Times New Roman" w:hAnsi="Times New Roman" w:cs="Times New Roman"/>
        </w:rPr>
      </w:pPr>
      <w:r w:rsidRPr="000C3969">
        <w:rPr>
          <w:rFonts w:ascii="Times New Roman" w:hAnsi="Times New Roman" w:cs="Times New Roman"/>
        </w:rPr>
        <w:t xml:space="preserve">Oferta musi być sporządzona w języku polskim, w formie elektronicznej opatrzonej kwalifikowanym podpisem elektronicznym lub w postaci elektronicznej opatrzonej podpisem zaufanym lub podpisem osobistym, w ogólnie dostępnych formatach danych, w szczególności </w:t>
      </w:r>
      <w:r w:rsidR="00F005B2">
        <w:rPr>
          <w:rFonts w:ascii="Times New Roman" w:hAnsi="Times New Roman" w:cs="Times New Roman"/>
        </w:rPr>
        <w:br/>
      </w:r>
      <w:r w:rsidRPr="000C3969">
        <w:rPr>
          <w:rFonts w:ascii="Times New Roman" w:hAnsi="Times New Roman" w:cs="Times New Roman"/>
        </w:rPr>
        <w:t>w formatach: .txt, .rtf, .pdf, .</w:t>
      </w:r>
      <w:proofErr w:type="spellStart"/>
      <w:r w:rsidRPr="000C3969">
        <w:rPr>
          <w:rFonts w:ascii="Times New Roman" w:hAnsi="Times New Roman" w:cs="Times New Roman"/>
        </w:rPr>
        <w:t>doc</w:t>
      </w:r>
      <w:proofErr w:type="spellEnd"/>
      <w:r w:rsidRPr="000C3969">
        <w:rPr>
          <w:rFonts w:ascii="Times New Roman" w:hAnsi="Times New Roman" w:cs="Times New Roman"/>
        </w:rPr>
        <w:t>, .</w:t>
      </w:r>
      <w:proofErr w:type="spellStart"/>
      <w:r w:rsidRPr="000C3969">
        <w:rPr>
          <w:rFonts w:ascii="Times New Roman" w:hAnsi="Times New Roman" w:cs="Times New Roman"/>
        </w:rPr>
        <w:t>docx</w:t>
      </w:r>
      <w:proofErr w:type="spellEnd"/>
      <w:r w:rsidRPr="000C3969">
        <w:rPr>
          <w:rFonts w:ascii="Times New Roman" w:hAnsi="Times New Roman" w:cs="Times New Roman"/>
        </w:rPr>
        <w:t>, .</w:t>
      </w:r>
      <w:proofErr w:type="spellStart"/>
      <w:r w:rsidRPr="000C3969">
        <w:rPr>
          <w:rFonts w:ascii="Times New Roman" w:hAnsi="Times New Roman" w:cs="Times New Roman"/>
        </w:rPr>
        <w:t>odt</w:t>
      </w:r>
      <w:proofErr w:type="spellEnd"/>
      <w:r w:rsidRPr="000C3969">
        <w:rPr>
          <w:rFonts w:ascii="Times New Roman" w:hAnsi="Times New Roman" w:cs="Times New Roman"/>
        </w:rPr>
        <w:t xml:space="preserve">. Do przygotowania oferty zaleca się skorzystanie </w:t>
      </w:r>
      <w:r w:rsidR="00F005B2">
        <w:rPr>
          <w:rFonts w:ascii="Times New Roman" w:hAnsi="Times New Roman" w:cs="Times New Roman"/>
        </w:rPr>
        <w:br/>
      </w:r>
      <w:r w:rsidRPr="000C3969">
        <w:rPr>
          <w:rFonts w:ascii="Times New Roman" w:hAnsi="Times New Roman" w:cs="Times New Roman"/>
        </w:rPr>
        <w:t>z Formularza oferty, stanowiącego załącznik nr</w:t>
      </w:r>
      <w:r w:rsidR="00F95D6B" w:rsidRPr="000C3969">
        <w:rPr>
          <w:rFonts w:ascii="Times New Roman" w:hAnsi="Times New Roman" w:cs="Times New Roman"/>
        </w:rPr>
        <w:t xml:space="preserve"> </w:t>
      </w:r>
      <w:r w:rsidRPr="000C3969">
        <w:rPr>
          <w:rFonts w:ascii="Times New Roman" w:hAnsi="Times New Roman" w:cs="Times New Roman"/>
        </w:rPr>
        <w:t>1 do SWZ.</w:t>
      </w:r>
      <w:r w:rsidR="00F95D6B" w:rsidRPr="000C3969">
        <w:rPr>
          <w:rFonts w:ascii="Times New Roman" w:hAnsi="Times New Roman" w:cs="Times New Roman"/>
        </w:rPr>
        <w:t xml:space="preserve"> </w:t>
      </w:r>
      <w:r w:rsidRPr="000C3969">
        <w:rPr>
          <w:rFonts w:ascii="Times New Roman" w:hAnsi="Times New Roman" w:cs="Times New Roman"/>
        </w:rPr>
        <w:t>W przypadku</w:t>
      </w:r>
      <w:r w:rsidR="00F005B2">
        <w:rPr>
          <w:rFonts w:ascii="Times New Roman" w:hAnsi="Times New Roman" w:cs="Times New Roman"/>
        </w:rPr>
        <w:t>,</w:t>
      </w:r>
      <w:r w:rsidRPr="000C3969">
        <w:rPr>
          <w:rFonts w:ascii="Times New Roman" w:hAnsi="Times New Roman" w:cs="Times New Roman"/>
        </w:rPr>
        <w:t xml:space="preserve"> gdy Wykonawca nie korzysta z przygotowanego przez Zamawiającego wzoru Formularza oferty, oferta powinna zawierać wszystkie informacje wymagane we wzorze.</w:t>
      </w:r>
    </w:p>
    <w:p w:rsidR="00F005B2" w:rsidRDefault="00F95D6B" w:rsidP="00C42297">
      <w:pPr>
        <w:pStyle w:val="Akapitzlist"/>
        <w:numPr>
          <w:ilvl w:val="0"/>
          <w:numId w:val="30"/>
        </w:numPr>
        <w:autoSpaceDE w:val="0"/>
        <w:autoSpaceDN w:val="0"/>
        <w:adjustRightInd w:val="0"/>
        <w:spacing w:after="0" w:line="240" w:lineRule="auto"/>
        <w:jc w:val="both"/>
        <w:rPr>
          <w:rFonts w:ascii="Times New Roman" w:hAnsi="Times New Roman" w:cs="Times New Roman"/>
        </w:rPr>
      </w:pPr>
      <w:r w:rsidRPr="00F005B2">
        <w:rPr>
          <w:rFonts w:ascii="Times New Roman" w:hAnsi="Times New Roman" w:cs="Times New Roman"/>
        </w:rPr>
        <w:t>Oferta złożona za pośrednictwem środków komunikacji elektronicznej musi zostać opatrzona właściwym podpisem. Podpis może zostać złożony bezpośrednio na pliku z ofertą wykonawcy lub na „paczce” dokumentów elektr</w:t>
      </w:r>
      <w:r w:rsidR="004E5E08">
        <w:rPr>
          <w:rFonts w:ascii="Times New Roman" w:hAnsi="Times New Roman" w:cs="Times New Roman"/>
        </w:rPr>
        <w:t>onicznych zawierających ofertę W</w:t>
      </w:r>
      <w:r w:rsidRPr="00F005B2">
        <w:rPr>
          <w:rFonts w:ascii="Times New Roman" w:hAnsi="Times New Roman" w:cs="Times New Roman"/>
        </w:rPr>
        <w:t xml:space="preserve">ykonawcy. Opatrzenie właściwym podpisem oferty (lub paczki) następuje przed czynnością jej zaszyfrowania. Złożenie podpisu jedynie w innym miejscu (np. tylko na formularzu do składania zaszyfrowanej oferty przez </w:t>
      </w:r>
      <w:proofErr w:type="spellStart"/>
      <w:r w:rsidRPr="00F005B2">
        <w:rPr>
          <w:rFonts w:ascii="Times New Roman" w:hAnsi="Times New Roman" w:cs="Times New Roman"/>
        </w:rPr>
        <w:t>ePUAP</w:t>
      </w:r>
      <w:proofErr w:type="spellEnd"/>
      <w:r w:rsidRPr="00F005B2">
        <w:rPr>
          <w:rFonts w:ascii="Times New Roman" w:hAnsi="Times New Roman" w:cs="Times New Roman"/>
        </w:rPr>
        <w:t xml:space="preserve">) nie jest równoznaczne ze złożeniem podpisu pod ofertą. Oferta, która została złożona bez opatrzenia właściwym podpisem elektronicznym podlega odrzuceniu na podstawie art. 226 ust. 1 pkt 3 ustawy </w:t>
      </w:r>
      <w:proofErr w:type="spellStart"/>
      <w:r w:rsidRPr="00F005B2">
        <w:rPr>
          <w:rFonts w:ascii="Times New Roman" w:hAnsi="Times New Roman" w:cs="Times New Roman"/>
        </w:rPr>
        <w:t>Pzp</w:t>
      </w:r>
      <w:proofErr w:type="spellEnd"/>
      <w:r w:rsidRPr="00F005B2">
        <w:rPr>
          <w:rFonts w:ascii="Times New Roman" w:hAnsi="Times New Roman" w:cs="Times New Roman"/>
        </w:rPr>
        <w:t xml:space="preserve"> z uwagi na niezgodność z art. 63 ustawy </w:t>
      </w:r>
      <w:proofErr w:type="spellStart"/>
      <w:r w:rsidRPr="00F005B2">
        <w:rPr>
          <w:rFonts w:ascii="Times New Roman" w:hAnsi="Times New Roman" w:cs="Times New Roman"/>
        </w:rPr>
        <w:t>Pzp</w:t>
      </w:r>
      <w:proofErr w:type="spellEnd"/>
      <w:r w:rsidRPr="00F005B2">
        <w:rPr>
          <w:rFonts w:ascii="Times New Roman" w:hAnsi="Times New Roman" w:cs="Times New Roman"/>
        </w:rPr>
        <w:t>.</w:t>
      </w:r>
    </w:p>
    <w:p w:rsidR="00F005B2" w:rsidRDefault="00F005B2" w:rsidP="00C42297">
      <w:pPr>
        <w:pStyle w:val="Akapitzlist"/>
        <w:numPr>
          <w:ilvl w:val="0"/>
          <w:numId w:val="30"/>
        </w:numPr>
        <w:autoSpaceDE w:val="0"/>
        <w:autoSpaceDN w:val="0"/>
        <w:adjustRightInd w:val="0"/>
        <w:spacing w:after="0" w:line="240" w:lineRule="auto"/>
        <w:jc w:val="both"/>
        <w:rPr>
          <w:rFonts w:ascii="Times New Roman" w:hAnsi="Times New Roman" w:cs="Times New Roman"/>
        </w:rPr>
      </w:pPr>
      <w:r w:rsidRPr="00F005B2">
        <w:rPr>
          <w:rFonts w:ascii="Times New Roman" w:hAnsi="Times New Roman" w:cs="Times New Roman"/>
        </w:rPr>
        <w:t>S</w:t>
      </w:r>
      <w:r w:rsidR="00F95D6B" w:rsidRPr="00F005B2">
        <w:rPr>
          <w:rFonts w:ascii="Times New Roman" w:hAnsi="Times New Roman" w:cs="Times New Roman"/>
        </w:rPr>
        <w:t xml:space="preserve">posób złożenia oferty, w tym zaszyfrowania (deszyfrowania) oferty opisany został </w:t>
      </w:r>
      <w:r w:rsidRPr="00F005B2">
        <w:rPr>
          <w:rFonts w:ascii="Times New Roman" w:hAnsi="Times New Roman" w:cs="Times New Roman"/>
        </w:rPr>
        <w:br/>
      </w:r>
      <w:r w:rsidR="00F95D6B" w:rsidRPr="00F005B2">
        <w:rPr>
          <w:rFonts w:ascii="Times New Roman" w:hAnsi="Times New Roman" w:cs="Times New Roman"/>
        </w:rPr>
        <w:t xml:space="preserve">w Regulaminie  </w:t>
      </w:r>
      <w:r w:rsidRPr="00F005B2">
        <w:rPr>
          <w:rFonts w:ascii="Times New Roman" w:hAnsi="Times New Roman" w:cs="Times New Roman"/>
        </w:rPr>
        <w:t xml:space="preserve">korzystania z </w:t>
      </w:r>
      <w:proofErr w:type="spellStart"/>
      <w:r w:rsidRPr="00F005B2">
        <w:rPr>
          <w:rFonts w:ascii="Times New Roman" w:hAnsi="Times New Roman" w:cs="Times New Roman"/>
        </w:rPr>
        <w:t>miniPortal</w:t>
      </w:r>
      <w:proofErr w:type="spellEnd"/>
      <w:r w:rsidRPr="00F005B2">
        <w:rPr>
          <w:rFonts w:ascii="Times New Roman" w:hAnsi="Times New Roman" w:cs="Times New Roman"/>
        </w:rPr>
        <w:t>.</w:t>
      </w:r>
    </w:p>
    <w:p w:rsidR="00F95D6B" w:rsidRPr="00F005B2" w:rsidRDefault="00F95D6B" w:rsidP="00C42297">
      <w:pPr>
        <w:pStyle w:val="Akapitzlist"/>
        <w:numPr>
          <w:ilvl w:val="0"/>
          <w:numId w:val="30"/>
        </w:numPr>
        <w:autoSpaceDE w:val="0"/>
        <w:autoSpaceDN w:val="0"/>
        <w:adjustRightInd w:val="0"/>
        <w:spacing w:after="0" w:line="240" w:lineRule="auto"/>
        <w:jc w:val="both"/>
        <w:rPr>
          <w:rFonts w:ascii="Times New Roman" w:hAnsi="Times New Roman" w:cs="Times New Roman"/>
        </w:rPr>
      </w:pPr>
      <w:r w:rsidRPr="00F005B2">
        <w:rPr>
          <w:rFonts w:ascii="Times New Roman" w:hAnsi="Times New Roman" w:cs="Times New Roman"/>
        </w:rPr>
        <w:t>Ofertę należy złożyć w oryginale.</w:t>
      </w:r>
    </w:p>
    <w:p w:rsidR="003B25B4" w:rsidRDefault="003B25B4" w:rsidP="00C42297">
      <w:pPr>
        <w:pStyle w:val="Akapitzlist"/>
        <w:numPr>
          <w:ilvl w:val="0"/>
          <w:numId w:val="29"/>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 xml:space="preserve">Wykonawca </w:t>
      </w:r>
      <w:r w:rsidRPr="00F005B2">
        <w:rPr>
          <w:rFonts w:ascii="Times New Roman" w:hAnsi="Times New Roman" w:cs="Times New Roman"/>
          <w:b/>
          <w:bCs/>
        </w:rPr>
        <w:t>dołącza do oferty oświadczenie</w:t>
      </w:r>
      <w:r w:rsidRPr="00F005B2">
        <w:rPr>
          <w:rFonts w:ascii="Times New Roman" w:hAnsi="Times New Roman" w:cs="Times New Roman"/>
        </w:rPr>
        <w:t>, o którym mowa w art. 125 ust.</w:t>
      </w:r>
      <w:r w:rsidR="00F005B2">
        <w:rPr>
          <w:rFonts w:ascii="Times New Roman" w:hAnsi="Times New Roman" w:cs="Times New Roman"/>
        </w:rPr>
        <w:t xml:space="preserve"> 1 u</w:t>
      </w:r>
      <w:r w:rsidR="00F228A6" w:rsidRPr="00F005B2">
        <w:rPr>
          <w:rFonts w:ascii="Times New Roman" w:hAnsi="Times New Roman" w:cs="Times New Roman"/>
        </w:rPr>
        <w:t>stawy, którego wzór stanowi</w:t>
      </w:r>
      <w:r w:rsidRPr="00F005B2">
        <w:rPr>
          <w:rFonts w:ascii="Times New Roman" w:hAnsi="Times New Roman" w:cs="Times New Roman"/>
        </w:rPr>
        <w:t xml:space="preserve"> </w:t>
      </w:r>
      <w:r w:rsidR="0070142E">
        <w:rPr>
          <w:rFonts w:ascii="Times New Roman" w:hAnsi="Times New Roman" w:cs="Times New Roman"/>
          <w:b/>
        </w:rPr>
        <w:t>Z</w:t>
      </w:r>
      <w:r w:rsidR="00F228A6" w:rsidRPr="00F005B2">
        <w:rPr>
          <w:rFonts w:ascii="Times New Roman" w:hAnsi="Times New Roman" w:cs="Times New Roman"/>
          <w:b/>
        </w:rPr>
        <w:t xml:space="preserve">ałącznik nr 3 </w:t>
      </w:r>
      <w:r w:rsidR="00F228A6" w:rsidRPr="00BB2009">
        <w:rPr>
          <w:rFonts w:ascii="Times New Roman" w:hAnsi="Times New Roman" w:cs="Times New Roman"/>
          <w:b/>
        </w:rPr>
        <w:t>d</w:t>
      </w:r>
      <w:r w:rsidRPr="00BB2009">
        <w:rPr>
          <w:rFonts w:ascii="Times New Roman" w:hAnsi="Times New Roman" w:cs="Times New Roman"/>
          <w:b/>
        </w:rPr>
        <w:t>o SWZ</w:t>
      </w:r>
      <w:r w:rsidRPr="00F005B2">
        <w:rPr>
          <w:rFonts w:ascii="Times New Roman" w:hAnsi="Times New Roman" w:cs="Times New Roman"/>
        </w:rPr>
        <w:t xml:space="preserve">. Oświadczenie stanowi dowód potwierdzający brak podstaw wykluczenia, spełnianie warunków udziału w postępowaniu na dzień składania ofert, tymczasowo zastępujący wymagane przez Zamawiającego podmiotowe środki dowodowe. </w:t>
      </w:r>
    </w:p>
    <w:p w:rsidR="003B25B4" w:rsidRDefault="003B25B4" w:rsidP="00C42297">
      <w:pPr>
        <w:pStyle w:val="Akapitzlist"/>
        <w:numPr>
          <w:ilvl w:val="0"/>
          <w:numId w:val="29"/>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 xml:space="preserve">W przypadku wspólnego ubiegania się o zamówienie przez Wykonawców </w:t>
      </w:r>
      <w:r w:rsidRPr="00F005B2">
        <w:rPr>
          <w:rFonts w:ascii="Times New Roman" w:hAnsi="Times New Roman" w:cs="Times New Roman"/>
          <w:b/>
          <w:bCs/>
        </w:rPr>
        <w:t xml:space="preserve">oświadczenie, </w:t>
      </w:r>
      <w:r w:rsidRPr="00F005B2">
        <w:rPr>
          <w:rFonts w:ascii="Times New Roman" w:hAnsi="Times New Roman" w:cs="Times New Roman"/>
        </w:rPr>
        <w:t xml:space="preserve">o którym mowa w ust. 2 - </w:t>
      </w:r>
      <w:r w:rsidR="0070142E">
        <w:rPr>
          <w:rFonts w:ascii="Times New Roman" w:hAnsi="Times New Roman" w:cs="Times New Roman"/>
          <w:b/>
        </w:rPr>
        <w:t>Z</w:t>
      </w:r>
      <w:r w:rsidR="00F228A6" w:rsidRPr="00F005B2">
        <w:rPr>
          <w:rFonts w:ascii="Times New Roman" w:hAnsi="Times New Roman" w:cs="Times New Roman"/>
          <w:b/>
        </w:rPr>
        <w:t>ałącznik</w:t>
      </w:r>
      <w:r w:rsidRPr="00F005B2">
        <w:rPr>
          <w:rFonts w:ascii="Times New Roman" w:hAnsi="Times New Roman" w:cs="Times New Roman"/>
          <w:b/>
        </w:rPr>
        <w:t xml:space="preserve"> </w:t>
      </w:r>
      <w:r w:rsidR="00F228A6" w:rsidRPr="00F005B2">
        <w:rPr>
          <w:rFonts w:ascii="Times New Roman" w:hAnsi="Times New Roman" w:cs="Times New Roman"/>
          <w:b/>
        </w:rPr>
        <w:t xml:space="preserve">nr 3 </w:t>
      </w:r>
      <w:r w:rsidRPr="00BB2009">
        <w:rPr>
          <w:rFonts w:ascii="Times New Roman" w:hAnsi="Times New Roman" w:cs="Times New Roman"/>
          <w:b/>
        </w:rPr>
        <w:t>do SWZ</w:t>
      </w:r>
      <w:r w:rsidRPr="00F005B2">
        <w:rPr>
          <w:rFonts w:ascii="Times New Roman" w:hAnsi="Times New Roman" w:cs="Times New Roman"/>
        </w:rPr>
        <w:t xml:space="preserve">, składa każdy z Wykonawców. Oświadczenia te potwierdzają brak podstaw wykluczenia oraz spełnianie warunków udziału w postępowaniu </w:t>
      </w:r>
      <w:r w:rsidR="00F005B2">
        <w:rPr>
          <w:rFonts w:ascii="Times New Roman" w:hAnsi="Times New Roman" w:cs="Times New Roman"/>
        </w:rPr>
        <w:br/>
      </w:r>
      <w:r w:rsidRPr="00F005B2">
        <w:rPr>
          <w:rFonts w:ascii="Times New Roman" w:hAnsi="Times New Roman" w:cs="Times New Roman"/>
        </w:rPr>
        <w:t xml:space="preserve">w zakresie, w jakim każdy z Wykonawców wykazuje spełnianie warunków udziału </w:t>
      </w:r>
      <w:r w:rsidR="004E5E08">
        <w:rPr>
          <w:rFonts w:ascii="Times New Roman" w:hAnsi="Times New Roman" w:cs="Times New Roman"/>
        </w:rPr>
        <w:br/>
      </w:r>
      <w:r w:rsidRPr="00F005B2">
        <w:rPr>
          <w:rFonts w:ascii="Times New Roman" w:hAnsi="Times New Roman" w:cs="Times New Roman"/>
        </w:rPr>
        <w:t xml:space="preserve">w postępowaniu. </w:t>
      </w:r>
    </w:p>
    <w:p w:rsidR="003B25B4" w:rsidRDefault="003B25B4" w:rsidP="00C42297">
      <w:pPr>
        <w:pStyle w:val="Akapitzlist"/>
        <w:numPr>
          <w:ilvl w:val="0"/>
          <w:numId w:val="29"/>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 xml:space="preserve">W przypadku polegania przez Wykonawcę na zdolnościach lub sytuacji podmiotów udostępniających zasoby, Wykonawca przedstawia, wraz z oświadczeniem, o którym mowa w ust. 2, także oświadczenie podmiotu udostępniającego zasoby - </w:t>
      </w:r>
      <w:r w:rsidR="0070142E">
        <w:rPr>
          <w:rFonts w:ascii="Times New Roman" w:hAnsi="Times New Roman" w:cs="Times New Roman"/>
          <w:b/>
        </w:rPr>
        <w:t>Z</w:t>
      </w:r>
      <w:r w:rsidR="00F228A6" w:rsidRPr="00F005B2">
        <w:rPr>
          <w:rFonts w:ascii="Times New Roman" w:hAnsi="Times New Roman" w:cs="Times New Roman"/>
          <w:b/>
        </w:rPr>
        <w:t>ałącznik nr 3</w:t>
      </w:r>
      <w:r w:rsidR="00F95D6B" w:rsidRPr="00F005B2">
        <w:rPr>
          <w:rFonts w:ascii="Times New Roman" w:hAnsi="Times New Roman" w:cs="Times New Roman"/>
          <w:b/>
        </w:rPr>
        <w:t>a</w:t>
      </w:r>
      <w:r w:rsidR="00F228A6" w:rsidRPr="00F005B2">
        <w:rPr>
          <w:rFonts w:ascii="Times New Roman" w:hAnsi="Times New Roman" w:cs="Times New Roman"/>
          <w:b/>
        </w:rPr>
        <w:t xml:space="preserve"> </w:t>
      </w:r>
      <w:r w:rsidRPr="00BB2009">
        <w:rPr>
          <w:rFonts w:ascii="Times New Roman" w:hAnsi="Times New Roman" w:cs="Times New Roman"/>
          <w:b/>
        </w:rPr>
        <w:t>do SWZ</w:t>
      </w:r>
      <w:r w:rsidRPr="00F005B2">
        <w:rPr>
          <w:rFonts w:ascii="Times New Roman" w:hAnsi="Times New Roman" w:cs="Times New Roman"/>
        </w:rPr>
        <w:t>, potwierdzające brak podstaw wykluczenia tego podmiotu oraz odpowiednio spełnianie warunków udziału w postępowaniu w zakresie, w jakim Wykonawca powołuje się na jego zasoby.</w:t>
      </w:r>
    </w:p>
    <w:p w:rsidR="003B25B4" w:rsidRDefault="003B25B4" w:rsidP="00C42297">
      <w:pPr>
        <w:pStyle w:val="Akapitzlist"/>
        <w:numPr>
          <w:ilvl w:val="0"/>
          <w:numId w:val="29"/>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b/>
          <w:bCs/>
        </w:rPr>
        <w:lastRenderedPageBreak/>
        <w:t>Oświadc</w:t>
      </w:r>
      <w:r w:rsidR="00B76FA2">
        <w:rPr>
          <w:rFonts w:ascii="Times New Roman" w:hAnsi="Times New Roman" w:cs="Times New Roman"/>
          <w:b/>
          <w:bCs/>
        </w:rPr>
        <w:t>zenia, o których mowa w ust. 2–4</w:t>
      </w:r>
      <w:r w:rsidRPr="00F005B2">
        <w:rPr>
          <w:rFonts w:ascii="Times New Roman" w:hAnsi="Times New Roman" w:cs="Times New Roman"/>
          <w:b/>
          <w:bCs/>
        </w:rPr>
        <w:t>, składa się wraz z ofertą</w:t>
      </w:r>
      <w:r w:rsidRPr="00F005B2">
        <w:rPr>
          <w:rFonts w:ascii="Times New Roman" w:hAnsi="Times New Roman" w:cs="Times New Roman"/>
        </w:rPr>
        <w:t>, pod rygorem nieważności, w formie elektronicznej</w:t>
      </w:r>
      <w:r w:rsidR="00E1036C" w:rsidRPr="00F005B2">
        <w:rPr>
          <w:rFonts w:ascii="Times New Roman" w:hAnsi="Times New Roman" w:cs="Times New Roman"/>
        </w:rPr>
        <w:t xml:space="preserve"> </w:t>
      </w:r>
      <w:r w:rsidRPr="00F005B2">
        <w:rPr>
          <w:rFonts w:ascii="Times New Roman" w:hAnsi="Times New Roman" w:cs="Times New Roman"/>
        </w:rPr>
        <w:t>opatrzonej kwalifikowanym podpisem elektronicznym lub w postaci elektronicznej opatrzonej podpisem zaufanym lub podpisem osobistym.</w:t>
      </w:r>
    </w:p>
    <w:p w:rsidR="00F005B2" w:rsidRPr="00F005B2" w:rsidRDefault="003B25B4" w:rsidP="00C42297">
      <w:pPr>
        <w:pStyle w:val="Akapitzlist"/>
        <w:numPr>
          <w:ilvl w:val="0"/>
          <w:numId w:val="29"/>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b/>
          <w:bCs/>
        </w:rPr>
        <w:t xml:space="preserve">Wraz </w:t>
      </w:r>
      <w:r w:rsidR="0070142E">
        <w:rPr>
          <w:rFonts w:ascii="Times New Roman" w:hAnsi="Times New Roman" w:cs="Times New Roman"/>
          <w:b/>
          <w:bCs/>
        </w:rPr>
        <w:t>z O</w:t>
      </w:r>
      <w:r w:rsidR="00BB2009">
        <w:rPr>
          <w:rFonts w:ascii="Times New Roman" w:hAnsi="Times New Roman" w:cs="Times New Roman"/>
          <w:b/>
          <w:bCs/>
        </w:rPr>
        <w:t>fertą (</w:t>
      </w:r>
      <w:r w:rsidR="00BB2009" w:rsidRPr="0070142E">
        <w:rPr>
          <w:rFonts w:ascii="Times New Roman" w:hAnsi="Times New Roman" w:cs="Times New Roman"/>
          <w:bCs/>
        </w:rPr>
        <w:t>w</w:t>
      </w:r>
      <w:r w:rsidRPr="0070142E">
        <w:rPr>
          <w:rFonts w:ascii="Times New Roman" w:hAnsi="Times New Roman" w:cs="Times New Roman"/>
          <w:bCs/>
        </w:rPr>
        <w:t>zór</w:t>
      </w:r>
      <w:r w:rsidR="00BB2009" w:rsidRPr="0070142E">
        <w:rPr>
          <w:rFonts w:ascii="Times New Roman" w:hAnsi="Times New Roman" w:cs="Times New Roman"/>
          <w:bCs/>
        </w:rPr>
        <w:t xml:space="preserve">  </w:t>
      </w:r>
      <w:r w:rsidRPr="0070142E">
        <w:rPr>
          <w:rFonts w:ascii="Times New Roman" w:hAnsi="Times New Roman" w:cs="Times New Roman"/>
          <w:bCs/>
        </w:rPr>
        <w:t>-</w:t>
      </w:r>
      <w:r w:rsidR="00BB2009">
        <w:rPr>
          <w:rFonts w:ascii="Times New Roman" w:hAnsi="Times New Roman" w:cs="Times New Roman"/>
          <w:b/>
          <w:bCs/>
        </w:rPr>
        <w:t xml:space="preserve"> </w:t>
      </w:r>
      <w:r w:rsidRPr="00F005B2">
        <w:rPr>
          <w:rFonts w:ascii="Times New Roman" w:hAnsi="Times New Roman" w:cs="Times New Roman"/>
          <w:b/>
          <w:bCs/>
        </w:rPr>
        <w:t>załącznik nr 1 do SWZ)</w:t>
      </w:r>
      <w:r w:rsidR="00E1036C" w:rsidRPr="00F005B2">
        <w:rPr>
          <w:rFonts w:ascii="Times New Roman" w:hAnsi="Times New Roman" w:cs="Times New Roman"/>
          <w:b/>
          <w:bCs/>
        </w:rPr>
        <w:t xml:space="preserve"> Wykonawca </w:t>
      </w:r>
      <w:r w:rsidRPr="00F005B2">
        <w:rPr>
          <w:rFonts w:ascii="Times New Roman" w:hAnsi="Times New Roman" w:cs="Times New Roman"/>
          <w:b/>
          <w:bCs/>
        </w:rPr>
        <w:t>zobowiązany jest złożyć:</w:t>
      </w:r>
    </w:p>
    <w:p w:rsidR="003B25B4" w:rsidRPr="00F005B2" w:rsidRDefault="001D4D5C" w:rsidP="00C42297">
      <w:pPr>
        <w:pStyle w:val="Akapitzlist"/>
        <w:numPr>
          <w:ilvl w:val="0"/>
          <w:numId w:val="31"/>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b/>
        </w:rPr>
        <w:t>Z</w:t>
      </w:r>
      <w:r w:rsidR="00E1036C" w:rsidRPr="00F005B2">
        <w:rPr>
          <w:rFonts w:ascii="Times New Roman" w:hAnsi="Times New Roman" w:cs="Times New Roman"/>
          <w:b/>
        </w:rPr>
        <w:t>ałącznik</w:t>
      </w:r>
      <w:r>
        <w:rPr>
          <w:rFonts w:ascii="Times New Roman" w:hAnsi="Times New Roman" w:cs="Times New Roman"/>
          <w:b/>
        </w:rPr>
        <w:t>i nr 1a -</w:t>
      </w:r>
      <w:r w:rsidR="004D5428">
        <w:rPr>
          <w:rFonts w:ascii="Times New Roman" w:hAnsi="Times New Roman" w:cs="Times New Roman"/>
          <w:b/>
        </w:rPr>
        <w:t xml:space="preserve"> 1</w:t>
      </w:r>
      <w:r w:rsidR="004D325F">
        <w:rPr>
          <w:rFonts w:ascii="Times New Roman" w:hAnsi="Times New Roman" w:cs="Times New Roman"/>
          <w:b/>
        </w:rPr>
        <w:t>e</w:t>
      </w:r>
      <w:r w:rsidR="003B25B4" w:rsidRPr="00F005B2">
        <w:rPr>
          <w:rFonts w:ascii="Times New Roman" w:hAnsi="Times New Roman" w:cs="Times New Roman"/>
          <w:b/>
        </w:rPr>
        <w:t xml:space="preserve"> (</w:t>
      </w:r>
      <w:r w:rsidR="00F005B2" w:rsidRPr="00F005B2">
        <w:rPr>
          <w:rFonts w:ascii="Times New Roman" w:hAnsi="Times New Roman" w:cs="Times New Roman"/>
          <w:b/>
        </w:rPr>
        <w:t>Formularz c</w:t>
      </w:r>
      <w:r w:rsidR="00E66989" w:rsidRPr="00F005B2">
        <w:rPr>
          <w:rFonts w:ascii="Times New Roman" w:hAnsi="Times New Roman" w:cs="Times New Roman"/>
          <w:b/>
        </w:rPr>
        <w:t>enowy) w zależności od ilości oferowanych Pakietów</w:t>
      </w:r>
      <w:r w:rsidR="00B76FA2">
        <w:rPr>
          <w:rFonts w:ascii="Times New Roman" w:hAnsi="Times New Roman" w:cs="Times New Roman"/>
          <w:b/>
        </w:rPr>
        <w:t>, któ</w:t>
      </w:r>
      <w:r w:rsidR="00A273EA">
        <w:rPr>
          <w:rFonts w:ascii="Times New Roman" w:hAnsi="Times New Roman" w:cs="Times New Roman"/>
          <w:b/>
        </w:rPr>
        <w:t>re</w:t>
      </w:r>
      <w:r w:rsidR="00B76FA2">
        <w:rPr>
          <w:rFonts w:ascii="Times New Roman" w:hAnsi="Times New Roman" w:cs="Times New Roman"/>
          <w:b/>
        </w:rPr>
        <w:t xml:space="preserve"> stanowią treść oferty</w:t>
      </w:r>
      <w:r w:rsidR="00F005B2">
        <w:rPr>
          <w:rFonts w:ascii="Times New Roman" w:hAnsi="Times New Roman" w:cs="Times New Roman"/>
        </w:rPr>
        <w:t>,</w:t>
      </w:r>
    </w:p>
    <w:p w:rsidR="00F005B2" w:rsidRDefault="003B25B4" w:rsidP="00C42297">
      <w:pPr>
        <w:pStyle w:val="Akapitzlist"/>
        <w:numPr>
          <w:ilvl w:val="0"/>
          <w:numId w:val="31"/>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pełnomocnictwo w formie zgodnej</w:t>
      </w:r>
      <w:r w:rsidR="00E1036C" w:rsidRPr="00F005B2">
        <w:rPr>
          <w:rFonts w:ascii="Times New Roman" w:hAnsi="Times New Roman" w:cs="Times New Roman"/>
        </w:rPr>
        <w:t xml:space="preserve"> </w:t>
      </w:r>
      <w:r w:rsidRPr="00F005B2">
        <w:rPr>
          <w:rFonts w:ascii="Times New Roman" w:hAnsi="Times New Roman" w:cs="Times New Roman"/>
        </w:rPr>
        <w:t>z wymaganiem określonym w Rozdz. X</w:t>
      </w:r>
      <w:r w:rsidR="00AC11D7" w:rsidRPr="00F005B2">
        <w:rPr>
          <w:rFonts w:ascii="Times New Roman" w:hAnsi="Times New Roman" w:cs="Times New Roman"/>
        </w:rPr>
        <w:t>I</w:t>
      </w:r>
      <w:r w:rsidRPr="00F005B2">
        <w:rPr>
          <w:rFonts w:ascii="Times New Roman" w:hAnsi="Times New Roman" w:cs="Times New Roman"/>
        </w:rPr>
        <w:t>I</w:t>
      </w:r>
      <w:r w:rsidR="00E1036C" w:rsidRPr="00F005B2">
        <w:rPr>
          <w:rFonts w:ascii="Times New Roman" w:hAnsi="Times New Roman" w:cs="Times New Roman"/>
        </w:rPr>
        <w:t xml:space="preserve"> </w:t>
      </w:r>
      <w:r w:rsidRPr="00F005B2">
        <w:rPr>
          <w:rFonts w:ascii="Times New Roman" w:hAnsi="Times New Roman" w:cs="Times New Roman"/>
        </w:rPr>
        <w:t>pkt 5</w:t>
      </w:r>
      <w:r w:rsidR="00E1036C" w:rsidRPr="00F005B2">
        <w:rPr>
          <w:rFonts w:ascii="Times New Roman" w:hAnsi="Times New Roman" w:cs="Times New Roman"/>
        </w:rPr>
        <w:t xml:space="preserve"> </w:t>
      </w:r>
      <w:r w:rsidRPr="00F005B2">
        <w:rPr>
          <w:rFonts w:ascii="Times New Roman" w:hAnsi="Times New Roman" w:cs="Times New Roman"/>
        </w:rPr>
        <w:t>SWZ</w:t>
      </w:r>
      <w:r w:rsidR="00F005B2">
        <w:rPr>
          <w:rFonts w:ascii="Times New Roman" w:hAnsi="Times New Roman" w:cs="Times New Roman"/>
        </w:rPr>
        <w:t>,</w:t>
      </w:r>
      <w:r w:rsidRPr="00F005B2">
        <w:rPr>
          <w:rFonts w:ascii="Times New Roman" w:hAnsi="Times New Roman" w:cs="Times New Roman"/>
        </w:rPr>
        <w:t xml:space="preserve"> j</w:t>
      </w:r>
      <w:r w:rsidR="00F005B2">
        <w:rPr>
          <w:rFonts w:ascii="Times New Roman" w:hAnsi="Times New Roman" w:cs="Times New Roman"/>
        </w:rPr>
        <w:t>eżeli ustanowiono  pełnomocnika,</w:t>
      </w:r>
    </w:p>
    <w:p w:rsidR="00F005B2" w:rsidRDefault="003B25B4" w:rsidP="00C42297">
      <w:pPr>
        <w:pStyle w:val="Akapitzlist"/>
        <w:numPr>
          <w:ilvl w:val="0"/>
          <w:numId w:val="31"/>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 xml:space="preserve">w przypadku, gdy Wykonawca, polega na zdolnościach lub sytuacji innych podmiotów na zasadach określonych w art. 118 </w:t>
      </w:r>
      <w:r w:rsidR="00F005B2">
        <w:rPr>
          <w:rFonts w:ascii="Times New Roman" w:hAnsi="Times New Roman" w:cs="Times New Roman"/>
          <w:u w:val="single"/>
        </w:rPr>
        <w:t>i n. u</w:t>
      </w:r>
      <w:r w:rsidRPr="00F005B2">
        <w:rPr>
          <w:rFonts w:ascii="Times New Roman" w:hAnsi="Times New Roman" w:cs="Times New Roman"/>
          <w:u w:val="single"/>
        </w:rPr>
        <w:t>stawy,</w:t>
      </w:r>
      <w:r w:rsidR="00E1036C" w:rsidRPr="00F005B2">
        <w:rPr>
          <w:rFonts w:ascii="Times New Roman" w:hAnsi="Times New Roman" w:cs="Times New Roman"/>
          <w:u w:val="single"/>
        </w:rPr>
        <w:t xml:space="preserve"> </w:t>
      </w:r>
      <w:r w:rsidRPr="00F005B2">
        <w:rPr>
          <w:rFonts w:ascii="Times New Roman" w:hAnsi="Times New Roman" w:cs="Times New Roman"/>
          <w:u w:val="single"/>
        </w:rPr>
        <w:t>inny/inne podmioty składają</w:t>
      </w:r>
      <w:r w:rsidRPr="00F005B2">
        <w:rPr>
          <w:rFonts w:ascii="Times New Roman" w:hAnsi="Times New Roman" w:cs="Times New Roman"/>
        </w:rPr>
        <w:t>:</w:t>
      </w:r>
      <w:r w:rsidR="00F005B2">
        <w:rPr>
          <w:rFonts w:ascii="Times New Roman" w:hAnsi="Times New Roman" w:cs="Times New Roman"/>
        </w:rPr>
        <w:t xml:space="preserve"> </w:t>
      </w:r>
      <w:r w:rsidRPr="00F005B2">
        <w:rPr>
          <w:rFonts w:ascii="Times New Roman" w:hAnsi="Times New Roman" w:cs="Times New Roman"/>
        </w:rPr>
        <w:t>–</w:t>
      </w:r>
      <w:r w:rsidR="00F005B2">
        <w:rPr>
          <w:rFonts w:ascii="Times New Roman" w:hAnsi="Times New Roman" w:cs="Times New Roman"/>
        </w:rPr>
        <w:t xml:space="preserve"> </w:t>
      </w:r>
      <w:r w:rsidRPr="00F005B2">
        <w:rPr>
          <w:rFonts w:ascii="Times New Roman" w:hAnsi="Times New Roman" w:cs="Times New Roman"/>
        </w:rPr>
        <w:t>jeśli dotyczy</w:t>
      </w:r>
    </w:p>
    <w:p w:rsidR="00E1036C" w:rsidRDefault="00E1036C" w:rsidP="00C42297">
      <w:pPr>
        <w:pStyle w:val="Akapitzlist"/>
        <w:numPr>
          <w:ilvl w:val="0"/>
          <w:numId w:val="32"/>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Oświadczenia o spełnianiu warunków udziału w postępowaniu i niepodleganiu wyk</w:t>
      </w:r>
      <w:r w:rsidR="00F005B2">
        <w:rPr>
          <w:rFonts w:ascii="Times New Roman" w:hAnsi="Times New Roman" w:cs="Times New Roman"/>
        </w:rPr>
        <w:t>luczeniu (w</w:t>
      </w:r>
      <w:r w:rsidR="00F228A6" w:rsidRPr="00F005B2">
        <w:rPr>
          <w:rFonts w:ascii="Times New Roman" w:hAnsi="Times New Roman" w:cs="Times New Roman"/>
        </w:rPr>
        <w:t>zór</w:t>
      </w:r>
      <w:r w:rsidR="00F005B2">
        <w:rPr>
          <w:rFonts w:ascii="Times New Roman" w:hAnsi="Times New Roman" w:cs="Times New Roman"/>
        </w:rPr>
        <w:t xml:space="preserve"> </w:t>
      </w:r>
      <w:r w:rsidR="00F228A6" w:rsidRPr="00F005B2">
        <w:rPr>
          <w:rFonts w:ascii="Times New Roman" w:hAnsi="Times New Roman" w:cs="Times New Roman"/>
        </w:rPr>
        <w:t>-</w:t>
      </w:r>
      <w:r w:rsidR="00F005B2">
        <w:rPr>
          <w:rFonts w:ascii="Times New Roman" w:hAnsi="Times New Roman" w:cs="Times New Roman"/>
        </w:rPr>
        <w:t xml:space="preserve"> </w:t>
      </w:r>
      <w:r w:rsidR="0070142E">
        <w:rPr>
          <w:rFonts w:ascii="Times New Roman" w:hAnsi="Times New Roman" w:cs="Times New Roman"/>
          <w:b/>
        </w:rPr>
        <w:t>Z</w:t>
      </w:r>
      <w:r w:rsidR="00F228A6" w:rsidRPr="00BB2009">
        <w:rPr>
          <w:rFonts w:ascii="Times New Roman" w:hAnsi="Times New Roman" w:cs="Times New Roman"/>
          <w:b/>
        </w:rPr>
        <w:t xml:space="preserve">ałącznik nr </w:t>
      </w:r>
      <w:r w:rsidRPr="00BB2009">
        <w:rPr>
          <w:rFonts w:ascii="Times New Roman" w:hAnsi="Times New Roman" w:cs="Times New Roman"/>
          <w:b/>
        </w:rPr>
        <w:t>3</w:t>
      </w:r>
      <w:r w:rsidR="00F039A6" w:rsidRPr="00BB2009">
        <w:rPr>
          <w:rFonts w:ascii="Times New Roman" w:hAnsi="Times New Roman" w:cs="Times New Roman"/>
          <w:b/>
        </w:rPr>
        <w:t>a</w:t>
      </w:r>
      <w:r w:rsidR="00F228A6" w:rsidRPr="00BB2009">
        <w:rPr>
          <w:rFonts w:ascii="Times New Roman" w:hAnsi="Times New Roman" w:cs="Times New Roman"/>
          <w:b/>
        </w:rPr>
        <w:t xml:space="preserve"> </w:t>
      </w:r>
      <w:r w:rsidRPr="00BB2009">
        <w:rPr>
          <w:rFonts w:ascii="Times New Roman" w:hAnsi="Times New Roman" w:cs="Times New Roman"/>
          <w:b/>
        </w:rPr>
        <w:t>do SWZ</w:t>
      </w:r>
      <w:r w:rsidRPr="00F005B2">
        <w:rPr>
          <w:rFonts w:ascii="Times New Roman" w:hAnsi="Times New Roman" w:cs="Times New Roman"/>
        </w:rPr>
        <w:t>),</w:t>
      </w:r>
    </w:p>
    <w:p w:rsidR="00F005B2" w:rsidRDefault="003B25B4" w:rsidP="00C42297">
      <w:pPr>
        <w:pStyle w:val="Akapitzlist"/>
        <w:numPr>
          <w:ilvl w:val="0"/>
          <w:numId w:val="32"/>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rPr>
        <w:t>zobowiązanie podmiotu o oddaniu Wykonawcy swo</w:t>
      </w:r>
      <w:r w:rsidR="00F005B2">
        <w:rPr>
          <w:rFonts w:ascii="Times New Roman" w:hAnsi="Times New Roman" w:cs="Times New Roman"/>
        </w:rPr>
        <w:t>ich zasobów (w</w:t>
      </w:r>
      <w:r w:rsidR="00F228A6" w:rsidRPr="00F005B2">
        <w:rPr>
          <w:rFonts w:ascii="Times New Roman" w:hAnsi="Times New Roman" w:cs="Times New Roman"/>
        </w:rPr>
        <w:t>zór</w:t>
      </w:r>
      <w:r w:rsidR="00F005B2">
        <w:rPr>
          <w:rFonts w:ascii="Times New Roman" w:hAnsi="Times New Roman" w:cs="Times New Roman"/>
        </w:rPr>
        <w:t xml:space="preserve"> </w:t>
      </w:r>
      <w:r w:rsidR="00F228A6" w:rsidRPr="00F005B2">
        <w:rPr>
          <w:rFonts w:ascii="Times New Roman" w:hAnsi="Times New Roman" w:cs="Times New Roman"/>
        </w:rPr>
        <w:t>-</w:t>
      </w:r>
      <w:r w:rsidR="00F005B2">
        <w:rPr>
          <w:rFonts w:ascii="Times New Roman" w:hAnsi="Times New Roman" w:cs="Times New Roman"/>
        </w:rPr>
        <w:t xml:space="preserve"> </w:t>
      </w:r>
      <w:r w:rsidR="00F228A6" w:rsidRPr="00BB2009">
        <w:rPr>
          <w:rFonts w:ascii="Times New Roman" w:hAnsi="Times New Roman" w:cs="Times New Roman"/>
          <w:b/>
        </w:rPr>
        <w:t>załącznik nr 4</w:t>
      </w:r>
      <w:r w:rsidR="00F005B2" w:rsidRPr="00BB2009">
        <w:rPr>
          <w:rFonts w:ascii="Times New Roman" w:hAnsi="Times New Roman" w:cs="Times New Roman"/>
          <w:b/>
        </w:rPr>
        <w:t xml:space="preserve"> do SWZ</w:t>
      </w:r>
      <w:r w:rsidR="00F005B2">
        <w:rPr>
          <w:rFonts w:ascii="Times New Roman" w:hAnsi="Times New Roman" w:cs="Times New Roman"/>
        </w:rPr>
        <w:t>).</w:t>
      </w:r>
    </w:p>
    <w:p w:rsidR="009267CB" w:rsidRPr="00F005B2" w:rsidRDefault="009267CB" w:rsidP="00C42297">
      <w:pPr>
        <w:pStyle w:val="Akapitzlist"/>
        <w:numPr>
          <w:ilvl w:val="0"/>
          <w:numId w:val="29"/>
        </w:numPr>
        <w:autoSpaceDE w:val="0"/>
        <w:autoSpaceDN w:val="0"/>
        <w:adjustRightInd w:val="0"/>
        <w:spacing w:after="84" w:line="240" w:lineRule="auto"/>
        <w:jc w:val="both"/>
        <w:rPr>
          <w:rFonts w:ascii="Times New Roman" w:hAnsi="Times New Roman" w:cs="Times New Roman"/>
        </w:rPr>
      </w:pPr>
      <w:r w:rsidRPr="00F005B2">
        <w:rPr>
          <w:rFonts w:ascii="Times New Roman" w:hAnsi="Times New Roman" w:cs="Times New Roman"/>
          <w:b/>
          <w:bCs/>
          <w:color w:val="000000"/>
        </w:rPr>
        <w:t>Wykonawcy wspólnie ubiegający się o udzielenie zamówienia</w:t>
      </w:r>
      <w:r w:rsidRPr="00F005B2">
        <w:rPr>
          <w:rFonts w:ascii="Times New Roman" w:hAnsi="Times New Roman" w:cs="Times New Roman"/>
          <w:bCs/>
          <w:color w:val="000000"/>
        </w:rPr>
        <w:t>:</w:t>
      </w:r>
      <w:r w:rsidRPr="00F005B2">
        <w:rPr>
          <w:rFonts w:ascii="Times New Roman" w:hAnsi="Times New Roman" w:cs="Times New Roman"/>
          <w:b/>
          <w:bCs/>
          <w:color w:val="000000"/>
        </w:rPr>
        <w:t xml:space="preserve"> </w:t>
      </w:r>
    </w:p>
    <w:p w:rsidR="009267CB" w:rsidRPr="006F44B9" w:rsidRDefault="009267CB" w:rsidP="00E669CA">
      <w:pPr>
        <w:autoSpaceDE w:val="0"/>
        <w:autoSpaceDN w:val="0"/>
        <w:adjustRightInd w:val="0"/>
        <w:spacing w:after="0" w:line="240" w:lineRule="auto"/>
        <w:ind w:left="360"/>
        <w:jc w:val="both"/>
        <w:rPr>
          <w:rFonts w:ascii="Times New Roman" w:hAnsi="Times New Roman" w:cs="Times New Roman"/>
          <w:color w:val="000000"/>
        </w:rPr>
      </w:pPr>
      <w:r w:rsidRPr="006F44B9">
        <w:rPr>
          <w:rFonts w:ascii="Times New Roman" w:hAnsi="Times New Roman" w:cs="Times New Roman"/>
          <w:color w:val="000000"/>
        </w:rPr>
        <w:t xml:space="preserve">Wykonawcy mogą wspólnie ubiegać się o udzielenie niniejszego zamówienia, a oferta taka spełniać musi następujące wymagania: </w:t>
      </w:r>
    </w:p>
    <w:p w:rsidR="00E669CA" w:rsidRDefault="009267CB" w:rsidP="00C42297">
      <w:pPr>
        <w:pStyle w:val="Akapitzlist"/>
        <w:numPr>
          <w:ilvl w:val="0"/>
          <w:numId w:val="33"/>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Wykonawcy muszą ustanowić Pełnomocnika do reprezentowania ich w postępowaniu </w:t>
      </w:r>
      <w:r w:rsidR="0037374A">
        <w:rPr>
          <w:rFonts w:ascii="Times New Roman" w:hAnsi="Times New Roman" w:cs="Times New Roman"/>
          <w:color w:val="000000"/>
        </w:rPr>
        <w:br/>
      </w:r>
      <w:r w:rsidRPr="00E669CA">
        <w:rPr>
          <w:rFonts w:ascii="Times New Roman" w:hAnsi="Times New Roman" w:cs="Times New Roman"/>
          <w:color w:val="000000"/>
        </w:rPr>
        <w:t>o udzielenie niniejszego zamówienia albo do reprezentowania ich w postępowaniu i zawarcia umowy w sprawie zamówienia publicznego.</w:t>
      </w:r>
    </w:p>
    <w:p w:rsidR="009267CB" w:rsidRDefault="009267CB" w:rsidP="00C42297">
      <w:pPr>
        <w:pStyle w:val="Akapitzlist"/>
        <w:numPr>
          <w:ilvl w:val="0"/>
          <w:numId w:val="33"/>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 wypełniając Formularz oferty, jak również inne dokumenty powołujące się na „Wykonawcę”; w miejscu „np. nazwa i adres Wykonawcy” należy wpisać dane Wykonawców wspólnie ubiegających się o zamówienie, </w:t>
      </w:r>
    </w:p>
    <w:p w:rsidR="009267CB" w:rsidRDefault="009267CB" w:rsidP="00C42297">
      <w:pPr>
        <w:pStyle w:val="Akapitzlist"/>
        <w:numPr>
          <w:ilvl w:val="0"/>
          <w:numId w:val="33"/>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Wykonawcy wspólnie ubiegający się o udzielenie zamówienia solidarnie odpowiadają za podpisanie i wykonanie umowy, </w:t>
      </w:r>
    </w:p>
    <w:p w:rsidR="009267CB" w:rsidRDefault="009267CB" w:rsidP="00C42297">
      <w:pPr>
        <w:pStyle w:val="Akapitzlist"/>
        <w:numPr>
          <w:ilvl w:val="0"/>
          <w:numId w:val="33"/>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w ofercie powinien być podany adres do korespondencji i kontakt telefoniczny </w:t>
      </w:r>
      <w:r w:rsidR="0037374A">
        <w:rPr>
          <w:rFonts w:ascii="Times New Roman" w:hAnsi="Times New Roman" w:cs="Times New Roman"/>
          <w:color w:val="000000"/>
        </w:rPr>
        <w:br/>
      </w:r>
      <w:r w:rsidRPr="00E669CA">
        <w:rPr>
          <w:rFonts w:ascii="Times New Roman" w:hAnsi="Times New Roman" w:cs="Times New Roman"/>
          <w:color w:val="000000"/>
        </w:rPr>
        <w:t xml:space="preserve">z Pełnomocnikiem Wykonawców wspólnie ubiegających się o udzielenie zamówienia. Wszelka korespondencja dokonywana będzie wyłącznie z podmiotem występującym jako Pełnomocnik, </w:t>
      </w:r>
    </w:p>
    <w:p w:rsidR="009267CB" w:rsidRDefault="009267CB" w:rsidP="00C42297">
      <w:pPr>
        <w:pStyle w:val="Akapitzlist"/>
        <w:numPr>
          <w:ilvl w:val="0"/>
          <w:numId w:val="33"/>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przed podpisaniem umowy (w przypadku wyboru oferty), Wykonawcy składający ofertę wspólną będą mieli obowiązek przedstawić Zamawiającemu kopię umowy regulującej ich współpracę, </w:t>
      </w:r>
    </w:p>
    <w:p w:rsidR="009267CB" w:rsidRDefault="009267CB" w:rsidP="00C42297">
      <w:pPr>
        <w:pStyle w:val="Akapitzlist"/>
        <w:numPr>
          <w:ilvl w:val="0"/>
          <w:numId w:val="33"/>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 </w:t>
      </w:r>
      <w:r w:rsidR="00E669CA">
        <w:rPr>
          <w:rFonts w:ascii="Times New Roman" w:hAnsi="Times New Roman" w:cs="Times New Roman"/>
          <w:color w:val="000000"/>
        </w:rPr>
        <w:t>o którym mowa w rozdziale 2 SWZ,</w:t>
      </w:r>
    </w:p>
    <w:p w:rsidR="00E669CA" w:rsidRDefault="009267CB" w:rsidP="00C42297">
      <w:pPr>
        <w:pStyle w:val="Akapitzlist"/>
        <w:numPr>
          <w:ilvl w:val="0"/>
          <w:numId w:val="33"/>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sposób składania dokumentów w ofercie wspólnej: </w:t>
      </w:r>
    </w:p>
    <w:p w:rsidR="009267CB" w:rsidRDefault="009267CB" w:rsidP="00C42297">
      <w:pPr>
        <w:pStyle w:val="Akapitzlist"/>
        <w:numPr>
          <w:ilvl w:val="0"/>
          <w:numId w:val="34"/>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 xml:space="preserve">dokumenty dotyczące własnej firmy składa każdy z Wykonawców składających ofertę wspólną w imieniu swojej firmy, </w:t>
      </w:r>
    </w:p>
    <w:p w:rsidR="009267CB" w:rsidRPr="00E669CA" w:rsidRDefault="009267CB" w:rsidP="00C42297">
      <w:pPr>
        <w:pStyle w:val="Akapitzlist"/>
        <w:numPr>
          <w:ilvl w:val="0"/>
          <w:numId w:val="34"/>
        </w:numPr>
        <w:autoSpaceDE w:val="0"/>
        <w:autoSpaceDN w:val="0"/>
        <w:adjustRightInd w:val="0"/>
        <w:spacing w:after="47" w:line="240" w:lineRule="auto"/>
        <w:jc w:val="both"/>
        <w:rPr>
          <w:rFonts w:ascii="Times New Roman" w:hAnsi="Times New Roman" w:cs="Times New Roman"/>
          <w:color w:val="000000"/>
        </w:rPr>
      </w:pPr>
      <w:r w:rsidRPr="00E669CA">
        <w:rPr>
          <w:rFonts w:ascii="Times New Roman" w:hAnsi="Times New Roman" w:cs="Times New Roman"/>
          <w:color w:val="000000"/>
        </w:rPr>
        <w:t>dokumenty wspólne takie jak np. formularz oferty</w:t>
      </w:r>
      <w:r w:rsidR="0037374A">
        <w:rPr>
          <w:rFonts w:ascii="Times New Roman" w:hAnsi="Times New Roman" w:cs="Times New Roman"/>
          <w:color w:val="000000"/>
        </w:rPr>
        <w:t xml:space="preserve"> </w:t>
      </w:r>
      <w:r w:rsidRPr="00E669CA">
        <w:rPr>
          <w:rFonts w:ascii="Times New Roman" w:hAnsi="Times New Roman" w:cs="Times New Roman"/>
          <w:color w:val="000000"/>
        </w:rPr>
        <w:t xml:space="preserve">- składa Pełnomocnik Wykonawców </w:t>
      </w:r>
      <w:r w:rsidR="009E2CA6">
        <w:rPr>
          <w:rFonts w:ascii="Times New Roman" w:hAnsi="Times New Roman" w:cs="Times New Roman"/>
          <w:color w:val="000000"/>
        </w:rPr>
        <w:br/>
      </w:r>
      <w:r w:rsidRPr="00E669CA">
        <w:rPr>
          <w:rFonts w:ascii="Times New Roman" w:hAnsi="Times New Roman" w:cs="Times New Roman"/>
          <w:color w:val="000000"/>
        </w:rPr>
        <w:t xml:space="preserve">w imieniu wszystkich Wykonawców składających ofertę wspólną, </w:t>
      </w:r>
    </w:p>
    <w:p w:rsidR="009267CB" w:rsidRPr="009267CB" w:rsidRDefault="009267CB" w:rsidP="009267CB">
      <w:pPr>
        <w:autoSpaceDE w:val="0"/>
        <w:autoSpaceDN w:val="0"/>
        <w:adjustRightInd w:val="0"/>
        <w:spacing w:after="0" w:line="240" w:lineRule="auto"/>
        <w:rPr>
          <w:rFonts w:ascii="Arial" w:hAnsi="Arial" w:cs="Arial"/>
          <w:color w:val="000000"/>
          <w:sz w:val="20"/>
          <w:szCs w:val="20"/>
        </w:rPr>
      </w:pPr>
    </w:p>
    <w:p w:rsidR="003B25B4" w:rsidRPr="009E2CA6" w:rsidRDefault="003B25B4" w:rsidP="00C42297">
      <w:pPr>
        <w:pStyle w:val="Akapitzlist"/>
        <w:numPr>
          <w:ilvl w:val="0"/>
          <w:numId w:val="35"/>
        </w:numPr>
        <w:autoSpaceDE w:val="0"/>
        <w:autoSpaceDN w:val="0"/>
        <w:adjustRightInd w:val="0"/>
        <w:spacing w:after="0" w:line="240" w:lineRule="auto"/>
        <w:ind w:left="643"/>
        <w:jc w:val="both"/>
        <w:rPr>
          <w:rFonts w:ascii="Times New Roman" w:hAnsi="Times New Roman" w:cs="Times New Roman"/>
          <w:b/>
        </w:rPr>
      </w:pPr>
      <w:r w:rsidRPr="009E2CA6">
        <w:rPr>
          <w:rFonts w:ascii="Times New Roman" w:hAnsi="Times New Roman" w:cs="Times New Roman"/>
          <w:b/>
          <w:bCs/>
        </w:rPr>
        <w:t>Wymagania dotyczące wadium</w:t>
      </w:r>
    </w:p>
    <w:p w:rsidR="00CB17F6" w:rsidRPr="00CB17F6" w:rsidRDefault="00CB17F6" w:rsidP="00C42297">
      <w:pPr>
        <w:pStyle w:val="Tekstpodstawowy"/>
        <w:numPr>
          <w:ilvl w:val="0"/>
          <w:numId w:val="76"/>
        </w:numPr>
        <w:spacing w:line="240" w:lineRule="auto"/>
        <w:jc w:val="both"/>
        <w:rPr>
          <w:rFonts w:ascii="Times New Roman" w:hAnsi="Times New Roman" w:cs="Times New Roman"/>
        </w:rPr>
      </w:pPr>
      <w:r w:rsidRPr="00CB17F6">
        <w:rPr>
          <w:rFonts w:ascii="Times New Roman" w:hAnsi="Times New Roman" w:cs="Times New Roman"/>
        </w:rPr>
        <w:t xml:space="preserve">Zamawiający wymaga wniesienia wadium w wysokości: </w:t>
      </w:r>
    </w:p>
    <w:p w:rsidR="00CB17F6" w:rsidRDefault="00CB17F6" w:rsidP="00C42297">
      <w:pPr>
        <w:pStyle w:val="Tekstpodstawowy"/>
        <w:numPr>
          <w:ilvl w:val="0"/>
          <w:numId w:val="77"/>
        </w:numPr>
        <w:spacing w:line="240" w:lineRule="auto"/>
        <w:ind w:left="1162" w:hanging="420"/>
        <w:jc w:val="both"/>
        <w:rPr>
          <w:rFonts w:ascii="Times New Roman" w:hAnsi="Times New Roman" w:cs="Times New Roman"/>
        </w:rPr>
      </w:pPr>
      <w:r>
        <w:rPr>
          <w:rFonts w:ascii="Times New Roman" w:hAnsi="Times New Roman" w:cs="Times New Roman"/>
          <w:b/>
          <w:bCs/>
        </w:rPr>
        <w:t>d</w:t>
      </w:r>
      <w:r w:rsidRPr="00CB17F6">
        <w:rPr>
          <w:rFonts w:ascii="Times New Roman" w:hAnsi="Times New Roman" w:cs="Times New Roman"/>
          <w:b/>
          <w:bCs/>
        </w:rPr>
        <w:t>la</w:t>
      </w:r>
      <w:r>
        <w:rPr>
          <w:rFonts w:ascii="Times New Roman" w:hAnsi="Times New Roman" w:cs="Times New Roman"/>
          <w:b/>
          <w:bCs/>
        </w:rPr>
        <w:t xml:space="preserve"> Pakietu I </w:t>
      </w:r>
      <w:r w:rsidRPr="00CB17F6">
        <w:rPr>
          <w:rFonts w:ascii="Times New Roman" w:hAnsi="Times New Roman" w:cs="Times New Roman"/>
          <w:b/>
          <w:bCs/>
        </w:rPr>
        <w:t>–</w:t>
      </w:r>
      <w:r w:rsidRPr="00CB17F6">
        <w:rPr>
          <w:rFonts w:ascii="Times New Roman" w:hAnsi="Times New Roman" w:cs="Times New Roman"/>
          <w:b/>
        </w:rPr>
        <w:t xml:space="preserve"> </w:t>
      </w:r>
      <w:r>
        <w:rPr>
          <w:rFonts w:ascii="Times New Roman" w:hAnsi="Times New Roman" w:cs="Times New Roman"/>
          <w:b/>
        </w:rPr>
        <w:t xml:space="preserve">950,00 </w:t>
      </w:r>
      <w:r w:rsidRPr="00CB17F6">
        <w:rPr>
          <w:rFonts w:ascii="Times New Roman" w:hAnsi="Times New Roman" w:cs="Times New Roman"/>
          <w:b/>
        </w:rPr>
        <w:t>zł</w:t>
      </w:r>
    </w:p>
    <w:p w:rsidR="00CB17F6" w:rsidRPr="00CB17F6" w:rsidRDefault="00CB17F6" w:rsidP="00C42297">
      <w:pPr>
        <w:pStyle w:val="Tekstpodstawowy"/>
        <w:numPr>
          <w:ilvl w:val="0"/>
          <w:numId w:val="77"/>
        </w:numPr>
        <w:spacing w:line="240" w:lineRule="auto"/>
        <w:ind w:left="1162" w:hanging="420"/>
        <w:jc w:val="both"/>
        <w:rPr>
          <w:rFonts w:ascii="Times New Roman" w:hAnsi="Times New Roman" w:cs="Times New Roman"/>
        </w:rPr>
      </w:pPr>
      <w:r>
        <w:rPr>
          <w:rFonts w:ascii="Times New Roman" w:hAnsi="Times New Roman" w:cs="Times New Roman"/>
          <w:b/>
          <w:bCs/>
        </w:rPr>
        <w:t>d</w:t>
      </w:r>
      <w:r w:rsidRPr="00CB17F6">
        <w:rPr>
          <w:rFonts w:ascii="Times New Roman" w:hAnsi="Times New Roman" w:cs="Times New Roman"/>
          <w:b/>
          <w:bCs/>
        </w:rPr>
        <w:t>la</w:t>
      </w:r>
      <w:r>
        <w:rPr>
          <w:rFonts w:ascii="Times New Roman" w:hAnsi="Times New Roman" w:cs="Times New Roman"/>
          <w:b/>
          <w:bCs/>
        </w:rPr>
        <w:t xml:space="preserve"> Pakietu II </w:t>
      </w:r>
      <w:r w:rsidRPr="00CB17F6">
        <w:rPr>
          <w:rFonts w:ascii="Times New Roman" w:hAnsi="Times New Roman" w:cs="Times New Roman"/>
          <w:b/>
          <w:bCs/>
        </w:rPr>
        <w:t>–</w:t>
      </w:r>
      <w:r w:rsidRPr="00CB17F6">
        <w:rPr>
          <w:rFonts w:ascii="Times New Roman" w:hAnsi="Times New Roman" w:cs="Times New Roman"/>
          <w:b/>
        </w:rPr>
        <w:t xml:space="preserve"> </w:t>
      </w:r>
      <w:r>
        <w:rPr>
          <w:rFonts w:ascii="Times New Roman" w:hAnsi="Times New Roman" w:cs="Times New Roman"/>
          <w:b/>
        </w:rPr>
        <w:t xml:space="preserve">2 500,00 </w:t>
      </w:r>
      <w:r w:rsidRPr="00CB17F6">
        <w:rPr>
          <w:rFonts w:ascii="Times New Roman" w:hAnsi="Times New Roman" w:cs="Times New Roman"/>
          <w:b/>
        </w:rPr>
        <w:t>zł</w:t>
      </w:r>
    </w:p>
    <w:p w:rsidR="00CB17F6" w:rsidRPr="00CB17F6" w:rsidRDefault="00CB17F6" w:rsidP="00C42297">
      <w:pPr>
        <w:pStyle w:val="Tekstpodstawowy"/>
        <w:numPr>
          <w:ilvl w:val="0"/>
          <w:numId w:val="77"/>
        </w:numPr>
        <w:spacing w:line="240" w:lineRule="auto"/>
        <w:ind w:left="1162" w:hanging="420"/>
        <w:jc w:val="both"/>
        <w:rPr>
          <w:rFonts w:ascii="Times New Roman" w:hAnsi="Times New Roman" w:cs="Times New Roman"/>
        </w:rPr>
      </w:pPr>
      <w:r>
        <w:rPr>
          <w:rFonts w:ascii="Times New Roman" w:hAnsi="Times New Roman" w:cs="Times New Roman"/>
          <w:b/>
          <w:bCs/>
        </w:rPr>
        <w:t>d</w:t>
      </w:r>
      <w:r w:rsidRPr="00CB17F6">
        <w:rPr>
          <w:rFonts w:ascii="Times New Roman" w:hAnsi="Times New Roman" w:cs="Times New Roman"/>
          <w:b/>
          <w:bCs/>
        </w:rPr>
        <w:t>la</w:t>
      </w:r>
      <w:r>
        <w:rPr>
          <w:rFonts w:ascii="Times New Roman" w:hAnsi="Times New Roman" w:cs="Times New Roman"/>
          <w:b/>
          <w:bCs/>
        </w:rPr>
        <w:t xml:space="preserve"> Pakietu III </w:t>
      </w:r>
      <w:r w:rsidRPr="00CB17F6">
        <w:rPr>
          <w:rFonts w:ascii="Times New Roman" w:hAnsi="Times New Roman" w:cs="Times New Roman"/>
          <w:b/>
          <w:bCs/>
        </w:rPr>
        <w:t>–</w:t>
      </w:r>
      <w:r w:rsidRPr="00CB17F6">
        <w:rPr>
          <w:rFonts w:ascii="Times New Roman" w:hAnsi="Times New Roman" w:cs="Times New Roman"/>
          <w:b/>
        </w:rPr>
        <w:t xml:space="preserve"> </w:t>
      </w:r>
      <w:r>
        <w:rPr>
          <w:rFonts w:ascii="Times New Roman" w:hAnsi="Times New Roman" w:cs="Times New Roman"/>
          <w:b/>
        </w:rPr>
        <w:t xml:space="preserve">1 300,00 </w:t>
      </w:r>
      <w:r w:rsidRPr="00CB17F6">
        <w:rPr>
          <w:rFonts w:ascii="Times New Roman" w:hAnsi="Times New Roman" w:cs="Times New Roman"/>
          <w:b/>
        </w:rPr>
        <w:t>zł</w:t>
      </w:r>
    </w:p>
    <w:p w:rsidR="00CB17F6" w:rsidRPr="00CB17F6" w:rsidRDefault="00CB17F6" w:rsidP="00C42297">
      <w:pPr>
        <w:pStyle w:val="Tekstpodstawowy"/>
        <w:numPr>
          <w:ilvl w:val="0"/>
          <w:numId w:val="77"/>
        </w:numPr>
        <w:spacing w:line="240" w:lineRule="auto"/>
        <w:ind w:left="1162" w:hanging="420"/>
        <w:jc w:val="both"/>
        <w:rPr>
          <w:rFonts w:ascii="Times New Roman" w:hAnsi="Times New Roman" w:cs="Times New Roman"/>
        </w:rPr>
      </w:pPr>
      <w:r>
        <w:rPr>
          <w:rFonts w:ascii="Times New Roman" w:hAnsi="Times New Roman" w:cs="Times New Roman"/>
          <w:b/>
          <w:bCs/>
        </w:rPr>
        <w:t>d</w:t>
      </w:r>
      <w:r w:rsidRPr="00CB17F6">
        <w:rPr>
          <w:rFonts w:ascii="Times New Roman" w:hAnsi="Times New Roman" w:cs="Times New Roman"/>
          <w:b/>
          <w:bCs/>
        </w:rPr>
        <w:t>la</w:t>
      </w:r>
      <w:r>
        <w:rPr>
          <w:rFonts w:ascii="Times New Roman" w:hAnsi="Times New Roman" w:cs="Times New Roman"/>
          <w:b/>
          <w:bCs/>
        </w:rPr>
        <w:t xml:space="preserve"> Pakietu IV </w:t>
      </w:r>
      <w:r w:rsidRPr="00CB17F6">
        <w:rPr>
          <w:rFonts w:ascii="Times New Roman" w:hAnsi="Times New Roman" w:cs="Times New Roman"/>
          <w:b/>
          <w:bCs/>
        </w:rPr>
        <w:t>–</w:t>
      </w:r>
      <w:r w:rsidRPr="00CB17F6">
        <w:rPr>
          <w:rFonts w:ascii="Times New Roman" w:hAnsi="Times New Roman" w:cs="Times New Roman"/>
          <w:b/>
        </w:rPr>
        <w:t xml:space="preserve"> </w:t>
      </w:r>
      <w:r>
        <w:rPr>
          <w:rFonts w:ascii="Times New Roman" w:hAnsi="Times New Roman" w:cs="Times New Roman"/>
          <w:b/>
        </w:rPr>
        <w:t xml:space="preserve">3 400,00 </w:t>
      </w:r>
      <w:r w:rsidRPr="00CB17F6">
        <w:rPr>
          <w:rFonts w:ascii="Times New Roman" w:hAnsi="Times New Roman" w:cs="Times New Roman"/>
          <w:b/>
        </w:rPr>
        <w:t>zł</w:t>
      </w:r>
    </w:p>
    <w:p w:rsidR="00CB17F6" w:rsidRPr="00CB17F6" w:rsidRDefault="00CB17F6" w:rsidP="00C42297">
      <w:pPr>
        <w:pStyle w:val="Tekstpodstawowy"/>
        <w:numPr>
          <w:ilvl w:val="0"/>
          <w:numId w:val="77"/>
        </w:numPr>
        <w:spacing w:line="240" w:lineRule="auto"/>
        <w:ind w:left="1162" w:hanging="420"/>
        <w:jc w:val="both"/>
        <w:rPr>
          <w:rFonts w:ascii="Times New Roman" w:hAnsi="Times New Roman" w:cs="Times New Roman"/>
        </w:rPr>
      </w:pPr>
      <w:r>
        <w:rPr>
          <w:rFonts w:ascii="Times New Roman" w:hAnsi="Times New Roman" w:cs="Times New Roman"/>
          <w:b/>
          <w:bCs/>
        </w:rPr>
        <w:t>d</w:t>
      </w:r>
      <w:r w:rsidRPr="00CB17F6">
        <w:rPr>
          <w:rFonts w:ascii="Times New Roman" w:hAnsi="Times New Roman" w:cs="Times New Roman"/>
          <w:b/>
          <w:bCs/>
        </w:rPr>
        <w:t>la</w:t>
      </w:r>
      <w:r>
        <w:rPr>
          <w:rFonts w:ascii="Times New Roman" w:hAnsi="Times New Roman" w:cs="Times New Roman"/>
          <w:b/>
          <w:bCs/>
        </w:rPr>
        <w:t xml:space="preserve"> Pakietu V </w:t>
      </w:r>
      <w:r w:rsidRPr="00CB17F6">
        <w:rPr>
          <w:rFonts w:ascii="Times New Roman" w:hAnsi="Times New Roman" w:cs="Times New Roman"/>
          <w:b/>
          <w:bCs/>
        </w:rPr>
        <w:t>–</w:t>
      </w:r>
      <w:r w:rsidRPr="00CB17F6">
        <w:rPr>
          <w:rFonts w:ascii="Times New Roman" w:hAnsi="Times New Roman" w:cs="Times New Roman"/>
          <w:b/>
        </w:rPr>
        <w:t xml:space="preserve"> </w:t>
      </w:r>
      <w:r>
        <w:rPr>
          <w:rFonts w:ascii="Times New Roman" w:hAnsi="Times New Roman" w:cs="Times New Roman"/>
          <w:b/>
        </w:rPr>
        <w:t xml:space="preserve">250,00 </w:t>
      </w:r>
      <w:r w:rsidRPr="00CB17F6">
        <w:rPr>
          <w:rFonts w:ascii="Times New Roman" w:hAnsi="Times New Roman" w:cs="Times New Roman"/>
          <w:b/>
        </w:rPr>
        <w:t>zł</w:t>
      </w:r>
    </w:p>
    <w:p w:rsidR="00CB17F6" w:rsidRPr="00CB17F6" w:rsidRDefault="00CB17F6" w:rsidP="00C42297">
      <w:pPr>
        <w:pStyle w:val="Akapitzlist"/>
        <w:numPr>
          <w:ilvl w:val="0"/>
          <w:numId w:val="76"/>
        </w:numPr>
        <w:jc w:val="both"/>
        <w:rPr>
          <w:rFonts w:ascii="Times New Roman" w:hAnsi="Times New Roman" w:cs="Times New Roman"/>
          <w:color w:val="000000" w:themeColor="text1"/>
        </w:rPr>
      </w:pPr>
      <w:r w:rsidRPr="00CB17F6">
        <w:rPr>
          <w:rFonts w:ascii="Times New Roman" w:hAnsi="Times New Roman" w:cs="Times New Roman"/>
        </w:rPr>
        <w:t>Wadium wnosi się przed upływem terminu składania ofert.</w:t>
      </w:r>
    </w:p>
    <w:p w:rsidR="00CB17F6" w:rsidRPr="00CB17F6" w:rsidRDefault="00CB17F6" w:rsidP="00C42297">
      <w:pPr>
        <w:pStyle w:val="Akapitzlist"/>
        <w:numPr>
          <w:ilvl w:val="0"/>
          <w:numId w:val="76"/>
        </w:numPr>
        <w:jc w:val="both"/>
        <w:rPr>
          <w:rFonts w:ascii="Times New Roman" w:hAnsi="Times New Roman" w:cs="Times New Roman"/>
          <w:color w:val="000000" w:themeColor="text1"/>
        </w:rPr>
      </w:pPr>
      <w:r w:rsidRPr="00CB17F6">
        <w:rPr>
          <w:rFonts w:ascii="Times New Roman" w:hAnsi="Times New Roman" w:cs="Times New Roman"/>
        </w:rPr>
        <w:t>Wadium może być wnoszone w jednej lub kilku następujących formach:</w:t>
      </w:r>
    </w:p>
    <w:p w:rsidR="00CB17F6" w:rsidRPr="004E6F6B" w:rsidRDefault="00CB17F6" w:rsidP="00C42297">
      <w:pPr>
        <w:pStyle w:val="Akapitzlist"/>
        <w:numPr>
          <w:ilvl w:val="0"/>
          <w:numId w:val="78"/>
        </w:numPr>
        <w:jc w:val="both"/>
        <w:rPr>
          <w:rFonts w:ascii="Times New Roman" w:hAnsi="Times New Roman" w:cs="Times New Roman"/>
          <w:color w:val="000000" w:themeColor="text1"/>
        </w:rPr>
      </w:pPr>
      <w:r w:rsidRPr="004E6F6B">
        <w:rPr>
          <w:rFonts w:ascii="Times New Roman" w:hAnsi="Times New Roman" w:cs="Times New Roman"/>
        </w:rPr>
        <w:t>pieniądzu;</w:t>
      </w:r>
    </w:p>
    <w:p w:rsidR="00CB17F6" w:rsidRPr="004E6F6B" w:rsidRDefault="00CB17F6" w:rsidP="00C42297">
      <w:pPr>
        <w:pStyle w:val="Akapitzlist"/>
        <w:numPr>
          <w:ilvl w:val="0"/>
          <w:numId w:val="78"/>
        </w:numPr>
        <w:jc w:val="both"/>
        <w:rPr>
          <w:rFonts w:ascii="Times New Roman" w:hAnsi="Times New Roman" w:cs="Times New Roman"/>
          <w:color w:val="000000" w:themeColor="text1"/>
        </w:rPr>
      </w:pPr>
      <w:r w:rsidRPr="004E6F6B">
        <w:rPr>
          <w:rFonts w:ascii="Times New Roman" w:hAnsi="Times New Roman" w:cs="Times New Roman"/>
        </w:rPr>
        <w:lastRenderedPageBreak/>
        <w:t>gwarancjach bankowych;</w:t>
      </w:r>
    </w:p>
    <w:p w:rsidR="00CB17F6" w:rsidRPr="004E6F6B" w:rsidRDefault="00CB17F6" w:rsidP="00C42297">
      <w:pPr>
        <w:pStyle w:val="Akapitzlist"/>
        <w:numPr>
          <w:ilvl w:val="0"/>
          <w:numId w:val="78"/>
        </w:numPr>
        <w:jc w:val="both"/>
        <w:rPr>
          <w:rFonts w:ascii="Times New Roman" w:hAnsi="Times New Roman" w:cs="Times New Roman"/>
          <w:color w:val="000000" w:themeColor="text1"/>
        </w:rPr>
      </w:pPr>
      <w:r w:rsidRPr="004E6F6B">
        <w:rPr>
          <w:rFonts w:ascii="Times New Roman" w:hAnsi="Times New Roman" w:cs="Times New Roman"/>
        </w:rPr>
        <w:t>gwarancjach ubezpieczeniowych;</w:t>
      </w:r>
    </w:p>
    <w:p w:rsidR="00CB17F6" w:rsidRPr="004E6F6B" w:rsidRDefault="00CB17F6" w:rsidP="00C42297">
      <w:pPr>
        <w:pStyle w:val="Akapitzlist"/>
        <w:numPr>
          <w:ilvl w:val="0"/>
          <w:numId w:val="78"/>
        </w:numPr>
        <w:jc w:val="both"/>
        <w:rPr>
          <w:rFonts w:ascii="Times New Roman" w:hAnsi="Times New Roman" w:cs="Times New Roman"/>
          <w:color w:val="000000" w:themeColor="text1"/>
        </w:rPr>
      </w:pPr>
      <w:r w:rsidRPr="004E6F6B">
        <w:rPr>
          <w:rFonts w:ascii="Times New Roman" w:hAnsi="Times New Roman" w:cs="Times New Roman"/>
        </w:rPr>
        <w:t xml:space="preserve">poręczeniach udzielanych przez podmioty, o których mowa w art. 6b ust. 5 pkt 2 ustawy </w:t>
      </w:r>
      <w:r w:rsidR="00EE05B2">
        <w:rPr>
          <w:rFonts w:ascii="Times New Roman" w:hAnsi="Times New Roman" w:cs="Times New Roman"/>
        </w:rPr>
        <w:br/>
      </w:r>
      <w:r w:rsidRPr="004E6F6B">
        <w:rPr>
          <w:rFonts w:ascii="Times New Roman" w:hAnsi="Times New Roman" w:cs="Times New Roman"/>
        </w:rPr>
        <w:t xml:space="preserve">z dnia 9 listopada 2000 r. o utworzeniu Polskiej Agencji Rozwoju Przedsiębiorczości </w:t>
      </w:r>
      <w:r w:rsidR="00EE05B2">
        <w:rPr>
          <w:rFonts w:ascii="Times New Roman" w:hAnsi="Times New Roman" w:cs="Times New Roman"/>
        </w:rPr>
        <w:br/>
      </w:r>
      <w:r w:rsidRPr="004E6F6B">
        <w:rPr>
          <w:rFonts w:ascii="Times New Roman" w:hAnsi="Times New Roman" w:cs="Times New Roman"/>
        </w:rPr>
        <w:t>(Dz. U. z 2020 r. poz. 299).</w:t>
      </w:r>
    </w:p>
    <w:p w:rsidR="00CB17F6" w:rsidRPr="00F76034" w:rsidRDefault="00CB17F6" w:rsidP="00F76034">
      <w:pPr>
        <w:pStyle w:val="Akapitzlist"/>
        <w:numPr>
          <w:ilvl w:val="0"/>
          <w:numId w:val="76"/>
        </w:numPr>
        <w:jc w:val="both"/>
        <w:rPr>
          <w:rFonts w:ascii="Times New Roman" w:hAnsi="Times New Roman" w:cs="Times New Roman"/>
          <w:color w:val="000000" w:themeColor="text1"/>
        </w:rPr>
      </w:pPr>
      <w:r w:rsidRPr="004E6F6B">
        <w:rPr>
          <w:rFonts w:ascii="Times New Roman" w:hAnsi="Times New Roman" w:cs="Times New Roman"/>
        </w:rPr>
        <w:t>Wadium w formie pieniądza należy wnieść przelewem na rachunek bankowy o numerze:</w:t>
      </w:r>
      <w:r w:rsidR="00F76034">
        <w:rPr>
          <w:rFonts w:ascii="Times New Roman" w:hAnsi="Times New Roman" w:cs="Times New Roman"/>
        </w:rPr>
        <w:t xml:space="preserve"> </w:t>
      </w:r>
      <w:r w:rsidR="00F76034">
        <w:rPr>
          <w:rFonts w:ascii="Times New Roman" w:hAnsi="Times New Roman" w:cs="Times New Roman"/>
        </w:rPr>
        <w:br/>
      </w:r>
      <w:r w:rsidR="00F76034" w:rsidRPr="00F76034">
        <w:rPr>
          <w:rFonts w:ascii="Times New Roman" w:hAnsi="Times New Roman" w:cs="Times New Roman"/>
          <w:b/>
        </w:rPr>
        <w:t>29 1750 1253 0000 0000 2074 0779</w:t>
      </w:r>
      <w:r w:rsidR="00EE05B2" w:rsidRPr="00F76034">
        <w:rPr>
          <w:rFonts w:ascii="Times New Roman" w:hAnsi="Times New Roman" w:cs="Times New Roman"/>
          <w:b/>
          <w:bCs/>
        </w:rPr>
        <w:t xml:space="preserve"> </w:t>
      </w:r>
      <w:r w:rsidRPr="00F76034">
        <w:rPr>
          <w:rFonts w:ascii="Times New Roman" w:hAnsi="Times New Roman" w:cs="Times New Roman"/>
          <w:b/>
          <w:bCs/>
        </w:rPr>
        <w:t>z dopiskiem „Wadium – nr postępowania ZP-26d/22”</w:t>
      </w:r>
      <w:r w:rsidR="00F76034" w:rsidRPr="00F76034">
        <w:rPr>
          <w:rFonts w:ascii="Times New Roman" w:hAnsi="Times New Roman" w:cs="Times New Roman"/>
          <w:bCs/>
        </w:rPr>
        <w:t>.</w:t>
      </w:r>
    </w:p>
    <w:p w:rsidR="00CB17F6" w:rsidRDefault="00CB17F6" w:rsidP="00C71489">
      <w:pPr>
        <w:pStyle w:val="Akapitzlist"/>
        <w:ind w:left="360"/>
        <w:jc w:val="both"/>
        <w:rPr>
          <w:rFonts w:ascii="Times New Roman" w:hAnsi="Times New Roman" w:cs="Times New Roman"/>
        </w:rPr>
      </w:pPr>
      <w:r w:rsidRPr="004E6F6B">
        <w:rPr>
          <w:rFonts w:ascii="Times New Roman" w:hAnsi="Times New Roman" w:cs="Times New Roman"/>
        </w:rPr>
        <w:t>Zamawiający dopuszcza wniesienie wadium na jednym</w:t>
      </w:r>
      <w:r>
        <w:rPr>
          <w:rFonts w:ascii="Times New Roman" w:hAnsi="Times New Roman" w:cs="Times New Roman"/>
        </w:rPr>
        <w:t xml:space="preserve"> dokumencie dla wszystkich pakietów</w:t>
      </w:r>
      <w:r w:rsidRPr="004E6F6B">
        <w:rPr>
          <w:rFonts w:ascii="Times New Roman" w:hAnsi="Times New Roman" w:cs="Times New Roman"/>
        </w:rPr>
        <w:t>, przy czym na do</w:t>
      </w:r>
      <w:r w:rsidR="00E91687">
        <w:rPr>
          <w:rFonts w:ascii="Times New Roman" w:hAnsi="Times New Roman" w:cs="Times New Roman"/>
        </w:rPr>
        <w:t>kumencie należy wymienić pakiety</w:t>
      </w:r>
      <w:r w:rsidRPr="004E6F6B">
        <w:rPr>
          <w:rFonts w:ascii="Times New Roman" w:hAnsi="Times New Roman" w:cs="Times New Roman"/>
        </w:rPr>
        <w:t xml:space="preserve"> i odpowiadające im kwoty wadium.</w:t>
      </w:r>
    </w:p>
    <w:p w:rsidR="00CB17F6" w:rsidRPr="004E6F6B" w:rsidRDefault="00CB17F6" w:rsidP="00C71489">
      <w:pPr>
        <w:pStyle w:val="Akapitzlist"/>
        <w:ind w:left="360"/>
        <w:jc w:val="both"/>
        <w:rPr>
          <w:rFonts w:ascii="Times New Roman" w:hAnsi="Times New Roman" w:cs="Times New Roman"/>
          <w:b/>
          <w:bCs/>
        </w:rPr>
      </w:pPr>
      <w:r w:rsidRPr="004E6F6B">
        <w:rPr>
          <w:rFonts w:ascii="Times New Roman" w:hAnsi="Times New Roman" w:cs="Times New Roman"/>
          <w:b/>
          <w:bCs/>
        </w:rPr>
        <w:t>UWAGA: Za termin wniesienia wadium w formie pieniądza zostanie przyjęty termin uznania rachunku Zamawiającego.</w:t>
      </w:r>
    </w:p>
    <w:p w:rsidR="00A02ED7" w:rsidRDefault="00CB17F6" w:rsidP="00A02ED7">
      <w:pPr>
        <w:pStyle w:val="Akapitzlist"/>
        <w:numPr>
          <w:ilvl w:val="0"/>
          <w:numId w:val="79"/>
        </w:numPr>
        <w:jc w:val="both"/>
        <w:rPr>
          <w:rFonts w:ascii="Times New Roman" w:hAnsi="Times New Roman" w:cs="Times New Roman"/>
        </w:rPr>
      </w:pPr>
      <w:r w:rsidRPr="004E6F6B">
        <w:rPr>
          <w:rFonts w:ascii="Times New Roman" w:hAnsi="Times New Roman" w:cs="Times New Roman"/>
        </w:rPr>
        <w:t>Wadium wnoszone w formie gwarancji lub poręczenia</w:t>
      </w:r>
      <w:r>
        <w:rPr>
          <w:rFonts w:ascii="Times New Roman" w:hAnsi="Times New Roman" w:cs="Times New Roman"/>
        </w:rPr>
        <w:t>, o którym mowa w pkt</w:t>
      </w:r>
      <w:r w:rsidR="00C71489">
        <w:rPr>
          <w:rFonts w:ascii="Times New Roman" w:hAnsi="Times New Roman" w:cs="Times New Roman"/>
        </w:rPr>
        <w:t xml:space="preserve"> 3</w:t>
      </w:r>
      <w:r w:rsidRPr="004E6F6B">
        <w:rPr>
          <w:rFonts w:ascii="Times New Roman" w:hAnsi="Times New Roman" w:cs="Times New Roman"/>
        </w:rPr>
        <w:t xml:space="preserve"> </w:t>
      </w:r>
      <w:proofErr w:type="spellStart"/>
      <w:r w:rsidRPr="004E6F6B">
        <w:rPr>
          <w:rFonts w:ascii="Times New Roman" w:hAnsi="Times New Roman" w:cs="Times New Roman"/>
        </w:rPr>
        <w:t>ppkt</w:t>
      </w:r>
      <w:proofErr w:type="spellEnd"/>
      <w:r w:rsidRPr="004E6F6B">
        <w:rPr>
          <w:rFonts w:ascii="Times New Roman" w:hAnsi="Times New Roman" w:cs="Times New Roman"/>
        </w:rPr>
        <w:t xml:space="preserve"> 4) musi być złożone jako </w:t>
      </w:r>
      <w:r w:rsidRPr="00AE0E94">
        <w:rPr>
          <w:rFonts w:ascii="Times New Roman" w:hAnsi="Times New Roman" w:cs="Times New Roman"/>
          <w:b/>
          <w:bCs/>
        </w:rPr>
        <w:t>oryginał gwarancji</w:t>
      </w:r>
      <w:r w:rsidRPr="004E6F6B">
        <w:rPr>
          <w:rFonts w:ascii="Times New Roman" w:hAnsi="Times New Roman" w:cs="Times New Roman"/>
        </w:rPr>
        <w:t xml:space="preserve"> lub poręczenia </w:t>
      </w:r>
      <w:r w:rsidRPr="00AE0E94">
        <w:rPr>
          <w:rFonts w:ascii="Times New Roman" w:hAnsi="Times New Roman" w:cs="Times New Roman"/>
          <w:b/>
          <w:bCs/>
        </w:rPr>
        <w:t>w postaci elektronicznej</w:t>
      </w:r>
      <w:r w:rsidR="00A02ED7">
        <w:rPr>
          <w:rFonts w:ascii="Times New Roman" w:hAnsi="Times New Roman" w:cs="Times New Roman"/>
          <w:b/>
          <w:bCs/>
        </w:rPr>
        <w:t>.</w:t>
      </w:r>
      <w:r w:rsidRPr="004E6F6B">
        <w:rPr>
          <w:rFonts w:ascii="Times New Roman" w:hAnsi="Times New Roman" w:cs="Times New Roman"/>
        </w:rPr>
        <w:t xml:space="preserve"> </w:t>
      </w:r>
    </w:p>
    <w:p w:rsidR="00CB17F6" w:rsidRDefault="00CB17F6" w:rsidP="00A02ED7">
      <w:pPr>
        <w:pStyle w:val="Akapitzlist"/>
        <w:numPr>
          <w:ilvl w:val="0"/>
          <w:numId w:val="79"/>
        </w:numPr>
        <w:jc w:val="both"/>
        <w:rPr>
          <w:rFonts w:ascii="Times New Roman" w:hAnsi="Times New Roman" w:cs="Times New Roman"/>
        </w:rPr>
      </w:pPr>
      <w:r w:rsidRPr="004E6F6B">
        <w:rPr>
          <w:rFonts w:ascii="Times New Roman" w:hAnsi="Times New Roman" w:cs="Times New Roman"/>
        </w:rPr>
        <w:t xml:space="preserve">Oferta </w:t>
      </w:r>
      <w:r>
        <w:rPr>
          <w:rFonts w:ascii="Times New Roman" w:hAnsi="Times New Roman" w:cs="Times New Roman"/>
        </w:rPr>
        <w:t>W</w:t>
      </w:r>
      <w:r w:rsidRPr="004E6F6B">
        <w:rPr>
          <w:rFonts w:ascii="Times New Roman" w:hAnsi="Times New Roman" w:cs="Times New Roman"/>
        </w:rPr>
        <w:t>yk</w:t>
      </w:r>
      <w:r w:rsidR="00C71489">
        <w:rPr>
          <w:rFonts w:ascii="Times New Roman" w:hAnsi="Times New Roman" w:cs="Times New Roman"/>
        </w:rPr>
        <w:t>onawcy, który nie wniósł wadium</w:t>
      </w:r>
      <w:r w:rsidRPr="004E6F6B">
        <w:rPr>
          <w:rFonts w:ascii="Times New Roman" w:hAnsi="Times New Roman" w:cs="Times New Roman"/>
        </w:rPr>
        <w:t xml:space="preserve"> lub wniósł wadium w sposób nieprawidłowy lub nie utrzymywał wadium nieprzerwanie do upływu terminu związania ofertą lub złożył wniosek o zwrot wadium w przypadku, o którym mowa w art. 98 ust. 2 pkt 3 </w:t>
      </w:r>
      <w:proofErr w:type="spellStart"/>
      <w:r w:rsidRPr="004E6F6B">
        <w:rPr>
          <w:rFonts w:ascii="Times New Roman" w:hAnsi="Times New Roman" w:cs="Times New Roman"/>
        </w:rPr>
        <w:t>P</w:t>
      </w:r>
      <w:r>
        <w:rPr>
          <w:rFonts w:ascii="Times New Roman" w:hAnsi="Times New Roman" w:cs="Times New Roman"/>
        </w:rPr>
        <w:t>zp</w:t>
      </w:r>
      <w:proofErr w:type="spellEnd"/>
      <w:r w:rsidRPr="004E6F6B">
        <w:rPr>
          <w:rFonts w:ascii="Times New Roman" w:hAnsi="Times New Roman" w:cs="Times New Roman"/>
        </w:rPr>
        <w:t xml:space="preserve"> </w:t>
      </w:r>
      <w:r w:rsidRPr="005800F7">
        <w:rPr>
          <w:rFonts w:ascii="Times New Roman" w:hAnsi="Times New Roman" w:cs="Times New Roman"/>
          <w:b/>
          <w:bCs/>
        </w:rPr>
        <w:t>zostanie odrzucona</w:t>
      </w:r>
      <w:r w:rsidRPr="004E6F6B">
        <w:rPr>
          <w:rFonts w:ascii="Times New Roman" w:hAnsi="Times New Roman" w:cs="Times New Roman"/>
        </w:rPr>
        <w:t>.</w:t>
      </w:r>
    </w:p>
    <w:p w:rsidR="00CB17F6" w:rsidRDefault="00CB17F6" w:rsidP="00C42297">
      <w:pPr>
        <w:pStyle w:val="Akapitzlist"/>
        <w:numPr>
          <w:ilvl w:val="0"/>
          <w:numId w:val="81"/>
        </w:numPr>
        <w:jc w:val="both"/>
        <w:rPr>
          <w:rFonts w:ascii="Times New Roman" w:hAnsi="Times New Roman" w:cs="Times New Roman"/>
        </w:rPr>
      </w:pPr>
      <w:r w:rsidRPr="004E6F6B">
        <w:rPr>
          <w:rFonts w:ascii="Times New Roman" w:hAnsi="Times New Roman" w:cs="Times New Roman"/>
        </w:rPr>
        <w:t xml:space="preserve">Zamawiający dokona zwrotu wadium na zasadach określonych w art. 98 ust. 1 - 5 ustawy </w:t>
      </w:r>
      <w:proofErr w:type="spellStart"/>
      <w:r w:rsidRPr="004E6F6B">
        <w:rPr>
          <w:rFonts w:ascii="Times New Roman" w:hAnsi="Times New Roman" w:cs="Times New Roman"/>
        </w:rPr>
        <w:t>Pzp</w:t>
      </w:r>
      <w:proofErr w:type="spellEnd"/>
      <w:r>
        <w:rPr>
          <w:rFonts w:ascii="Times New Roman" w:hAnsi="Times New Roman" w:cs="Times New Roman"/>
        </w:rPr>
        <w:t>.</w:t>
      </w:r>
    </w:p>
    <w:p w:rsidR="00CB17F6" w:rsidRPr="00C71489" w:rsidRDefault="00CB17F6" w:rsidP="00C42297">
      <w:pPr>
        <w:pStyle w:val="Akapitzlist"/>
        <w:numPr>
          <w:ilvl w:val="0"/>
          <w:numId w:val="81"/>
        </w:numPr>
        <w:jc w:val="both"/>
        <w:rPr>
          <w:rFonts w:ascii="Times New Roman" w:hAnsi="Times New Roman" w:cs="Times New Roman"/>
        </w:rPr>
      </w:pPr>
      <w:r w:rsidRPr="004E6F6B">
        <w:rPr>
          <w:rFonts w:ascii="Times New Roman" w:hAnsi="Times New Roman" w:cs="Times New Roman"/>
        </w:rPr>
        <w:t xml:space="preserve">Zamawiający zatrzymuje wadium wraz z odsetkami w przypadkach określonych w art. 98 ust. 6 ustawy </w:t>
      </w:r>
      <w:proofErr w:type="spellStart"/>
      <w:r w:rsidRPr="004E6F6B">
        <w:rPr>
          <w:rFonts w:ascii="Times New Roman" w:hAnsi="Times New Roman" w:cs="Times New Roman"/>
        </w:rPr>
        <w:t>Pzp</w:t>
      </w:r>
      <w:proofErr w:type="spellEnd"/>
      <w:r w:rsidRPr="004E6F6B">
        <w:rPr>
          <w:rFonts w:ascii="Times New Roman" w:hAnsi="Times New Roman" w:cs="Times New Roman"/>
        </w:rPr>
        <w:t>.</w:t>
      </w:r>
    </w:p>
    <w:p w:rsidR="00E1036C" w:rsidRPr="003B25B4" w:rsidRDefault="00E1036C" w:rsidP="003B25B4">
      <w:pPr>
        <w:autoSpaceDE w:val="0"/>
        <w:autoSpaceDN w:val="0"/>
        <w:adjustRightInd w:val="0"/>
        <w:spacing w:after="0" w:line="240" w:lineRule="auto"/>
        <w:jc w:val="both"/>
        <w:rPr>
          <w:rFonts w:ascii="Times New Roman" w:hAnsi="Times New Roman" w:cs="Times New Roman"/>
        </w:rPr>
      </w:pPr>
    </w:p>
    <w:p w:rsidR="003B25B4" w:rsidRPr="009E2CA6" w:rsidRDefault="003B25B4" w:rsidP="00C42297">
      <w:pPr>
        <w:pStyle w:val="Akapitzlist"/>
        <w:numPr>
          <w:ilvl w:val="0"/>
          <w:numId w:val="35"/>
        </w:numPr>
        <w:autoSpaceDE w:val="0"/>
        <w:autoSpaceDN w:val="0"/>
        <w:adjustRightInd w:val="0"/>
        <w:spacing w:after="26" w:line="240" w:lineRule="auto"/>
        <w:ind w:left="757"/>
        <w:jc w:val="both"/>
        <w:rPr>
          <w:rFonts w:ascii="Times New Roman" w:hAnsi="Times New Roman" w:cs="Times New Roman"/>
          <w:b/>
        </w:rPr>
      </w:pPr>
      <w:r w:rsidRPr="009E2CA6">
        <w:rPr>
          <w:rFonts w:ascii="Times New Roman" w:hAnsi="Times New Roman" w:cs="Times New Roman"/>
          <w:b/>
          <w:bCs/>
        </w:rPr>
        <w:t>Sposób oraz termin składania ofert</w:t>
      </w:r>
    </w:p>
    <w:p w:rsidR="003B25B4" w:rsidRDefault="003B25B4" w:rsidP="00C42297">
      <w:pPr>
        <w:pStyle w:val="Akapitzlist"/>
        <w:numPr>
          <w:ilvl w:val="0"/>
          <w:numId w:val="36"/>
        </w:numPr>
        <w:autoSpaceDE w:val="0"/>
        <w:autoSpaceDN w:val="0"/>
        <w:adjustRightInd w:val="0"/>
        <w:spacing w:after="26" w:line="240" w:lineRule="auto"/>
        <w:jc w:val="both"/>
        <w:rPr>
          <w:rFonts w:ascii="Times New Roman" w:hAnsi="Times New Roman" w:cs="Times New Roman"/>
        </w:rPr>
      </w:pPr>
      <w:r w:rsidRPr="009E2CA6">
        <w:rPr>
          <w:rFonts w:ascii="Times New Roman" w:hAnsi="Times New Roman" w:cs="Times New Roman"/>
        </w:rPr>
        <w:t>Wykonawca może złożyć tylko jedną ofertę.</w:t>
      </w:r>
    </w:p>
    <w:p w:rsidR="003B25B4" w:rsidRDefault="00294203" w:rsidP="00C42297">
      <w:pPr>
        <w:pStyle w:val="Akapitzlist"/>
        <w:numPr>
          <w:ilvl w:val="0"/>
          <w:numId w:val="36"/>
        </w:numPr>
        <w:autoSpaceDE w:val="0"/>
        <w:autoSpaceDN w:val="0"/>
        <w:adjustRightInd w:val="0"/>
        <w:spacing w:after="26" w:line="240" w:lineRule="auto"/>
        <w:jc w:val="both"/>
        <w:rPr>
          <w:rFonts w:ascii="Times New Roman" w:hAnsi="Times New Roman" w:cs="Times New Roman"/>
        </w:rPr>
      </w:pPr>
      <w:r>
        <w:rPr>
          <w:rFonts w:ascii="Times New Roman" w:hAnsi="Times New Roman" w:cs="Times New Roman"/>
        </w:rPr>
        <w:t>Wykonawca składa ofertę</w:t>
      </w:r>
      <w:r w:rsidR="003B25B4" w:rsidRPr="009E2CA6">
        <w:rPr>
          <w:rFonts w:ascii="Times New Roman" w:hAnsi="Times New Roman" w:cs="Times New Roman"/>
        </w:rPr>
        <w:t xml:space="preserve"> pod rygorem nieważności, w formie elektronicznej (tj. w postaci elektronicznej opatrzonej kwalifikowanym podpisem elektronicznym)</w:t>
      </w:r>
      <w:r w:rsidR="00E1036C" w:rsidRPr="009E2CA6">
        <w:rPr>
          <w:rFonts w:ascii="Times New Roman" w:hAnsi="Times New Roman" w:cs="Times New Roman"/>
        </w:rPr>
        <w:t xml:space="preserve"> </w:t>
      </w:r>
      <w:r w:rsidR="003B25B4" w:rsidRPr="009E2CA6">
        <w:rPr>
          <w:rFonts w:ascii="Times New Roman" w:hAnsi="Times New Roman" w:cs="Times New Roman"/>
        </w:rPr>
        <w:t>lub w postaci opatrzonej podpisem zaufanym lub podpisem osobistym.</w:t>
      </w:r>
    </w:p>
    <w:p w:rsidR="003B25B4" w:rsidRDefault="003B25B4" w:rsidP="00C42297">
      <w:pPr>
        <w:pStyle w:val="Akapitzlist"/>
        <w:numPr>
          <w:ilvl w:val="0"/>
          <w:numId w:val="36"/>
        </w:numPr>
        <w:autoSpaceDE w:val="0"/>
        <w:autoSpaceDN w:val="0"/>
        <w:adjustRightInd w:val="0"/>
        <w:spacing w:after="26" w:line="240" w:lineRule="auto"/>
        <w:jc w:val="both"/>
        <w:rPr>
          <w:rFonts w:ascii="Times New Roman" w:hAnsi="Times New Roman" w:cs="Times New Roman"/>
        </w:rPr>
      </w:pPr>
      <w:r w:rsidRPr="009E2CA6">
        <w:rPr>
          <w:rFonts w:ascii="Times New Roman" w:hAnsi="Times New Roman" w:cs="Times New Roman"/>
        </w:rPr>
        <w:t>Oferta powinna być podpisana przez osobę upoważnioną/osoby upoważnione</w:t>
      </w:r>
      <w:r w:rsidRPr="009E2CA6">
        <w:rPr>
          <w:rFonts w:ascii="Times New Roman" w:hAnsi="Times New Roman" w:cs="Times New Roman"/>
          <w:sz w:val="16"/>
          <w:szCs w:val="16"/>
        </w:rPr>
        <w:t>*</w:t>
      </w:r>
      <w:r w:rsidRPr="009E2CA6">
        <w:rPr>
          <w:rFonts w:ascii="Times New Roman" w:hAnsi="Times New Roman" w:cs="Times New Roman"/>
        </w:rPr>
        <w:t xml:space="preserve"> do reprezentowania </w:t>
      </w:r>
      <w:r w:rsidR="000A1DAD" w:rsidRPr="009E2CA6">
        <w:rPr>
          <w:rFonts w:ascii="Times New Roman" w:hAnsi="Times New Roman" w:cs="Times New Roman"/>
        </w:rPr>
        <w:t xml:space="preserve">   </w:t>
      </w:r>
      <w:r w:rsidRPr="009E2CA6">
        <w:rPr>
          <w:rFonts w:ascii="Times New Roman" w:hAnsi="Times New Roman" w:cs="Times New Roman"/>
        </w:rPr>
        <w:t xml:space="preserve">Wykonawcy. </w:t>
      </w:r>
    </w:p>
    <w:p w:rsidR="003B25B4" w:rsidRDefault="003B25B4" w:rsidP="00C42297">
      <w:pPr>
        <w:pStyle w:val="Akapitzlist"/>
        <w:numPr>
          <w:ilvl w:val="0"/>
          <w:numId w:val="36"/>
        </w:numPr>
        <w:autoSpaceDE w:val="0"/>
        <w:autoSpaceDN w:val="0"/>
        <w:adjustRightInd w:val="0"/>
        <w:spacing w:after="26" w:line="240" w:lineRule="auto"/>
        <w:jc w:val="both"/>
        <w:rPr>
          <w:rFonts w:ascii="Times New Roman" w:hAnsi="Times New Roman" w:cs="Times New Roman"/>
        </w:rPr>
      </w:pPr>
      <w:r w:rsidRPr="009E2CA6">
        <w:rPr>
          <w:rFonts w:ascii="Times New Roman" w:hAnsi="Times New Roman" w:cs="Times New Roman"/>
        </w:rPr>
        <w:t xml:space="preserve">Jeżeli w imieniu Wykonawcy działa osoba, której umocowanie do jego reprezentowania nie wynika z dokumentów rejestrowych (KRS, </w:t>
      </w:r>
      <w:proofErr w:type="spellStart"/>
      <w:r w:rsidRPr="009E2CA6">
        <w:rPr>
          <w:rFonts w:ascii="Times New Roman" w:hAnsi="Times New Roman" w:cs="Times New Roman"/>
        </w:rPr>
        <w:t>CEiDG</w:t>
      </w:r>
      <w:proofErr w:type="spellEnd"/>
      <w:r w:rsidRPr="009E2CA6">
        <w:rPr>
          <w:rFonts w:ascii="Times New Roman" w:hAnsi="Times New Roman" w:cs="Times New Roman"/>
        </w:rPr>
        <w:t xml:space="preserve"> lub innego właściwego rejestru), Wykonawca dołącza do oferty pełnomocnictwo.</w:t>
      </w:r>
    </w:p>
    <w:p w:rsidR="003B25B4" w:rsidRDefault="003B25B4" w:rsidP="00C42297">
      <w:pPr>
        <w:pStyle w:val="Akapitzlist"/>
        <w:numPr>
          <w:ilvl w:val="0"/>
          <w:numId w:val="36"/>
        </w:numPr>
        <w:autoSpaceDE w:val="0"/>
        <w:autoSpaceDN w:val="0"/>
        <w:adjustRightInd w:val="0"/>
        <w:spacing w:after="26" w:line="240" w:lineRule="auto"/>
        <w:jc w:val="both"/>
        <w:rPr>
          <w:rFonts w:ascii="Times New Roman" w:hAnsi="Times New Roman" w:cs="Times New Roman"/>
        </w:rPr>
      </w:pPr>
      <w:r w:rsidRPr="009E2CA6">
        <w:rPr>
          <w:rFonts w:ascii="Times New Roman" w:hAnsi="Times New Roman" w:cs="Times New Roman"/>
        </w:rPr>
        <w:t>Pełnomocnictwo do złożenia oferty</w:t>
      </w:r>
      <w:r w:rsidR="00E1036C" w:rsidRPr="009E2CA6">
        <w:rPr>
          <w:rFonts w:ascii="Times New Roman" w:hAnsi="Times New Roman" w:cs="Times New Roman"/>
        </w:rPr>
        <w:t xml:space="preserve"> </w:t>
      </w:r>
      <w:r w:rsidRPr="009E2CA6">
        <w:rPr>
          <w:rFonts w:ascii="Times New Roman" w:hAnsi="Times New Roman" w:cs="Times New Roman"/>
        </w:rPr>
        <w:t>lub oświadczenia, o którym mowa w art. 12</w:t>
      </w:r>
      <w:r w:rsidR="00294203">
        <w:rPr>
          <w:rFonts w:ascii="Times New Roman" w:hAnsi="Times New Roman" w:cs="Times New Roman"/>
        </w:rPr>
        <w:t>5 ust. 1 u</w:t>
      </w:r>
      <w:r w:rsidR="00F228A6" w:rsidRPr="009E2CA6">
        <w:rPr>
          <w:rFonts w:ascii="Times New Roman" w:hAnsi="Times New Roman" w:cs="Times New Roman"/>
        </w:rPr>
        <w:t>stawy, przekazuje się w takiej samej formie jak oferta.</w:t>
      </w:r>
    </w:p>
    <w:p w:rsidR="00F228A6" w:rsidRPr="009E2CA6" w:rsidRDefault="00F228A6" w:rsidP="00C42297">
      <w:pPr>
        <w:pStyle w:val="Akapitzlist"/>
        <w:numPr>
          <w:ilvl w:val="0"/>
          <w:numId w:val="36"/>
        </w:numPr>
        <w:autoSpaceDE w:val="0"/>
        <w:autoSpaceDN w:val="0"/>
        <w:adjustRightInd w:val="0"/>
        <w:spacing w:after="26" w:line="240" w:lineRule="auto"/>
        <w:jc w:val="both"/>
        <w:rPr>
          <w:rFonts w:ascii="Times New Roman" w:hAnsi="Times New Roman" w:cs="Times New Roman"/>
        </w:rPr>
      </w:pPr>
      <w:r w:rsidRPr="009E2CA6">
        <w:rPr>
          <w:rFonts w:ascii="Times New Roman" w:hAnsi="Times New Roman" w:cs="Times New Roman"/>
          <w:color w:val="000000"/>
          <w:sz w:val="20"/>
          <w:szCs w:val="20"/>
        </w:rPr>
        <w:t xml:space="preserve">Podmiotowe środki </w:t>
      </w:r>
      <w:r w:rsidRPr="009E2CA6">
        <w:rPr>
          <w:rFonts w:ascii="Times New Roman" w:hAnsi="Times New Roman" w:cs="Times New Roman"/>
          <w:color w:val="000000"/>
        </w:rPr>
        <w:t xml:space="preserve">dowodowe oraz inne dokumenty lub oświadczenia, o których mowa </w:t>
      </w:r>
      <w:r w:rsidR="0037374A">
        <w:rPr>
          <w:rFonts w:ascii="Times New Roman" w:hAnsi="Times New Roman" w:cs="Times New Roman"/>
          <w:color w:val="000000"/>
        </w:rPr>
        <w:br/>
      </w:r>
      <w:r w:rsidRPr="009E2CA6">
        <w:rPr>
          <w:rFonts w:ascii="Times New Roman" w:hAnsi="Times New Roman" w:cs="Times New Roman"/>
          <w:color w:val="000000"/>
        </w:rPr>
        <w:t xml:space="preserve">w rozporządzeniu Ministra Rozwoju, Pracy i Technologii z dnia 23 grudnia 2020 r. w sprawie podmiotowych środków dowodowych oraz innych dokumentów lub oświadczeń, jakich może żądać </w:t>
      </w:r>
    </w:p>
    <w:p w:rsidR="009E2CA6" w:rsidRDefault="00EB2453" w:rsidP="009E2CA6">
      <w:pPr>
        <w:autoSpaceDE w:val="0"/>
        <w:autoSpaceDN w:val="0"/>
        <w:adjustRightInd w:val="0"/>
        <w:spacing w:after="47" w:line="240" w:lineRule="auto"/>
        <w:ind w:left="284"/>
        <w:jc w:val="both"/>
        <w:rPr>
          <w:rFonts w:ascii="Times New Roman" w:hAnsi="Times New Roman" w:cs="Times New Roman"/>
        </w:rPr>
      </w:pPr>
      <w:r>
        <w:rPr>
          <w:rFonts w:ascii="Times New Roman" w:hAnsi="Times New Roman" w:cs="Times New Roman"/>
        </w:rPr>
        <w:t>zamawiający od wykonawcy (Dz</w:t>
      </w:r>
      <w:r w:rsidR="00F228A6" w:rsidRPr="00F228A6">
        <w:rPr>
          <w:rFonts w:ascii="Times New Roman" w:hAnsi="Times New Roman" w:cs="Times New Roman"/>
        </w:rPr>
        <w:t>. U. z 2020 r., poz. 2415), należy złożyć w formie elektronicznej, w postaci elektronicznej opatrzonej podpisem zaufanym lub podpisem osobistym, w formie pisemnej lub w formie dokumentowej, w zakresie i w sposób określony w przepisach wydany</w:t>
      </w:r>
      <w:r w:rsidR="009E2CA6">
        <w:rPr>
          <w:rFonts w:ascii="Times New Roman" w:hAnsi="Times New Roman" w:cs="Times New Roman"/>
        </w:rPr>
        <w:t>ch na podstawie art. 70 ustawy.</w:t>
      </w:r>
    </w:p>
    <w:p w:rsidR="00F228A6" w:rsidRDefault="00F228A6" w:rsidP="00C42297">
      <w:pPr>
        <w:pStyle w:val="Akapitzlist"/>
        <w:numPr>
          <w:ilvl w:val="0"/>
          <w:numId w:val="36"/>
        </w:numPr>
        <w:autoSpaceDE w:val="0"/>
        <w:autoSpaceDN w:val="0"/>
        <w:adjustRightInd w:val="0"/>
        <w:spacing w:after="47" w:line="240" w:lineRule="auto"/>
        <w:ind w:left="303"/>
        <w:jc w:val="both"/>
        <w:rPr>
          <w:rFonts w:ascii="Times New Roman" w:hAnsi="Times New Roman" w:cs="Times New Roman"/>
        </w:rPr>
      </w:pPr>
      <w:r w:rsidRPr="009E2CA6">
        <w:rPr>
          <w:rFonts w:ascii="Times New Roman" w:hAnsi="Times New Roman" w:cs="Times New Roman"/>
        </w:rPr>
        <w:t xml:space="preserve">Sposób sporządzania i przekazywania informacji oraz wymagania techniczne dla dokumentów elektronicznych oraz środków komunikacji elektronicznej w postępowaniu o udzielenie zamówienia publicznego określa rozporządzenie Prezesa Rady Ministrów z dnia 30 grudnia 2020 r. </w:t>
      </w:r>
      <w:r w:rsidR="00294203">
        <w:rPr>
          <w:rFonts w:ascii="Times New Roman" w:hAnsi="Times New Roman" w:cs="Times New Roman"/>
        </w:rPr>
        <w:br/>
      </w:r>
      <w:r w:rsidRPr="009E2CA6">
        <w:rPr>
          <w:rFonts w:ascii="Times New Roman" w:hAnsi="Times New Roman" w:cs="Times New Roman"/>
        </w:rPr>
        <w:t xml:space="preserve">(Dz. U. poz. 2452) w sprawie sposobu sporządzania i przekazywania informacji oraz wymagań technicznych dla dokumentów elektronicznych oraz środków komunikacji elektronicznej </w:t>
      </w:r>
      <w:r w:rsidR="00294203">
        <w:rPr>
          <w:rFonts w:ascii="Times New Roman" w:hAnsi="Times New Roman" w:cs="Times New Roman"/>
        </w:rPr>
        <w:br/>
      </w:r>
      <w:r w:rsidRPr="009E2CA6">
        <w:rPr>
          <w:rFonts w:ascii="Times New Roman" w:hAnsi="Times New Roman" w:cs="Times New Roman"/>
        </w:rPr>
        <w:t>w postępowaniu o udzielenie zamówienia publicznego lub konkursie (Dz. U. z 2020 poz.</w:t>
      </w:r>
      <w:r w:rsidR="00834B7C">
        <w:rPr>
          <w:rFonts w:ascii="Times New Roman" w:hAnsi="Times New Roman" w:cs="Times New Roman"/>
        </w:rPr>
        <w:t xml:space="preserve"> </w:t>
      </w:r>
      <w:r w:rsidRPr="009E2CA6">
        <w:rPr>
          <w:rFonts w:ascii="Times New Roman" w:hAnsi="Times New Roman" w:cs="Times New Roman"/>
        </w:rPr>
        <w:t>2452), wydane</w:t>
      </w:r>
      <w:r w:rsidR="00DD30BD">
        <w:rPr>
          <w:rFonts w:ascii="Times New Roman" w:hAnsi="Times New Roman" w:cs="Times New Roman"/>
        </w:rPr>
        <w:t>go na podstawie art. 70 ustawy.</w:t>
      </w:r>
    </w:p>
    <w:p w:rsidR="00F228A6" w:rsidRDefault="00F228A6" w:rsidP="00C42297">
      <w:pPr>
        <w:pStyle w:val="Akapitzlist"/>
        <w:numPr>
          <w:ilvl w:val="0"/>
          <w:numId w:val="36"/>
        </w:numPr>
        <w:autoSpaceDE w:val="0"/>
        <w:autoSpaceDN w:val="0"/>
        <w:adjustRightInd w:val="0"/>
        <w:spacing w:after="47" w:line="240" w:lineRule="auto"/>
        <w:ind w:left="303"/>
        <w:jc w:val="both"/>
        <w:rPr>
          <w:rFonts w:ascii="Times New Roman" w:hAnsi="Times New Roman" w:cs="Times New Roman"/>
        </w:rPr>
      </w:pPr>
      <w:r w:rsidRPr="009E2CA6">
        <w:rPr>
          <w:rFonts w:ascii="Times New Roman" w:hAnsi="Times New Roman" w:cs="Times New Roman"/>
        </w:rPr>
        <w:t>W przypadku</w:t>
      </w:r>
      <w:r w:rsidR="00294203">
        <w:rPr>
          <w:rFonts w:ascii="Times New Roman" w:hAnsi="Times New Roman" w:cs="Times New Roman"/>
        </w:rPr>
        <w:t>,</w:t>
      </w:r>
      <w:r w:rsidRPr="009E2CA6">
        <w:rPr>
          <w:rFonts w:ascii="Times New Roman" w:hAnsi="Times New Roman" w:cs="Times New Roman"/>
        </w:rPr>
        <w:t xml:space="preserve"> gdy podmiotowe środki dowodowe, przedmiotowe środki dowodowe, inne dokumenty, w tym dokumenty, o których mowa w art. 94 ust. </w:t>
      </w:r>
      <w:r w:rsidR="00294203">
        <w:rPr>
          <w:rFonts w:ascii="Times New Roman" w:hAnsi="Times New Roman" w:cs="Times New Roman"/>
        </w:rPr>
        <w:t>2 ustawy</w:t>
      </w:r>
      <w:r w:rsidRPr="009E2CA6">
        <w:rPr>
          <w:rFonts w:ascii="Times New Roman" w:hAnsi="Times New Roman" w:cs="Times New Roman"/>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w:t>
      </w:r>
      <w:r w:rsidRPr="009E2CA6">
        <w:rPr>
          <w:rFonts w:ascii="Times New Roman" w:hAnsi="Times New Roman" w:cs="Times New Roman"/>
        </w:rPr>
        <w:lastRenderedPageBreak/>
        <w:t xml:space="preserve">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F228A6" w:rsidRDefault="00F228A6" w:rsidP="00C42297">
      <w:pPr>
        <w:pStyle w:val="Akapitzlist"/>
        <w:numPr>
          <w:ilvl w:val="0"/>
          <w:numId w:val="36"/>
        </w:numPr>
        <w:autoSpaceDE w:val="0"/>
        <w:autoSpaceDN w:val="0"/>
        <w:adjustRightInd w:val="0"/>
        <w:spacing w:after="47" w:line="240" w:lineRule="auto"/>
        <w:ind w:left="303"/>
        <w:jc w:val="both"/>
        <w:rPr>
          <w:rFonts w:ascii="Times New Roman" w:hAnsi="Times New Roman" w:cs="Times New Roman"/>
        </w:rPr>
      </w:pPr>
      <w:r w:rsidRPr="009E2CA6">
        <w:rPr>
          <w:rFonts w:ascii="Times New Roman" w:hAnsi="Times New Roman" w:cs="Times New Roman"/>
        </w:rPr>
        <w:t>W przypadku gdy podmiotowe środki dowodowe, przedmiotowe środki dowodowe, inne dokumenty, w tym dokumenty, o których m</w:t>
      </w:r>
      <w:r w:rsidR="00294203">
        <w:rPr>
          <w:rFonts w:ascii="Times New Roman" w:hAnsi="Times New Roman" w:cs="Times New Roman"/>
        </w:rPr>
        <w:t xml:space="preserve">owa w art. 94 ust. 2 ustawy </w:t>
      </w:r>
      <w:proofErr w:type="spellStart"/>
      <w:r w:rsidR="00294203">
        <w:rPr>
          <w:rFonts w:ascii="Times New Roman" w:hAnsi="Times New Roman" w:cs="Times New Roman"/>
        </w:rPr>
        <w:t>Pzp</w:t>
      </w:r>
      <w:proofErr w:type="spellEnd"/>
      <w:r w:rsidRPr="009E2CA6">
        <w:rPr>
          <w:rFonts w:ascii="Times New Roman" w:hAnsi="Times New Roman" w:cs="Times New Roman"/>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F228A6" w:rsidRPr="009E2CA6" w:rsidRDefault="00F228A6" w:rsidP="00C42297">
      <w:pPr>
        <w:pStyle w:val="Akapitzlist"/>
        <w:numPr>
          <w:ilvl w:val="0"/>
          <w:numId w:val="36"/>
        </w:numPr>
        <w:autoSpaceDE w:val="0"/>
        <w:autoSpaceDN w:val="0"/>
        <w:adjustRightInd w:val="0"/>
        <w:spacing w:after="47" w:line="240" w:lineRule="auto"/>
        <w:ind w:left="303"/>
        <w:jc w:val="both"/>
        <w:rPr>
          <w:rFonts w:ascii="Times New Roman" w:hAnsi="Times New Roman" w:cs="Times New Roman"/>
        </w:rPr>
      </w:pPr>
      <w:r w:rsidRPr="009E2CA6">
        <w:rPr>
          <w:rFonts w:ascii="Times New Roman" w:hAnsi="Times New Roman" w:cs="Times New Roman"/>
        </w:rPr>
        <w:t xml:space="preserve">Poświadczenia zgodności cyfrowego odwzorowania z dokumentem w postaci papierowej, o którym mowa w pkt. 9, dokonuje w przypadku: </w:t>
      </w:r>
    </w:p>
    <w:p w:rsidR="00F228A6" w:rsidRDefault="00F228A6" w:rsidP="00C42297">
      <w:pPr>
        <w:pStyle w:val="Akapitzlist"/>
        <w:numPr>
          <w:ilvl w:val="0"/>
          <w:numId w:val="37"/>
        </w:numPr>
        <w:autoSpaceDE w:val="0"/>
        <w:autoSpaceDN w:val="0"/>
        <w:adjustRightInd w:val="0"/>
        <w:spacing w:after="47" w:line="240" w:lineRule="auto"/>
        <w:ind w:left="757"/>
        <w:jc w:val="both"/>
        <w:rPr>
          <w:rFonts w:ascii="Times New Roman" w:hAnsi="Times New Roman" w:cs="Times New Roman"/>
        </w:rPr>
      </w:pPr>
      <w:r w:rsidRPr="009E2CA6">
        <w:rPr>
          <w:rFonts w:ascii="Times New Roman" w:hAnsi="Times New Roman" w:cs="Times New Roman"/>
        </w:rPr>
        <w:t>podmiotowych środków dowodowych oraz dokumentów potwierdzających umocowanie do</w:t>
      </w:r>
      <w:r w:rsidR="00BB1E76">
        <w:rPr>
          <w:rFonts w:ascii="Times New Roman" w:hAnsi="Times New Roman" w:cs="Times New Roman"/>
        </w:rPr>
        <w:t xml:space="preserve"> reprezentowania – odpowiednio W</w:t>
      </w:r>
      <w:r w:rsidRPr="009E2CA6">
        <w:rPr>
          <w:rFonts w:ascii="Times New Roman" w:hAnsi="Times New Roman" w:cs="Times New Roman"/>
        </w:rPr>
        <w:t>ykonawca, wykonawca wspólnie ubiegający się o udzielenie zamówienia, podmiot udostępniający zasoby lub podwykonawca, w zakresie podmiotowych środków dowodowych lub dokumentów potwierdzających umocowanie do reprezentowania</w:t>
      </w:r>
      <w:r w:rsidR="009E2CA6">
        <w:rPr>
          <w:rFonts w:ascii="Times New Roman" w:hAnsi="Times New Roman" w:cs="Times New Roman"/>
        </w:rPr>
        <w:t>, które każdego z nich dotyczą,</w:t>
      </w:r>
    </w:p>
    <w:p w:rsidR="00F228A6" w:rsidRDefault="00F228A6" w:rsidP="00C42297">
      <w:pPr>
        <w:pStyle w:val="Akapitzlist"/>
        <w:numPr>
          <w:ilvl w:val="0"/>
          <w:numId w:val="37"/>
        </w:numPr>
        <w:autoSpaceDE w:val="0"/>
        <w:autoSpaceDN w:val="0"/>
        <w:adjustRightInd w:val="0"/>
        <w:spacing w:after="47" w:line="240" w:lineRule="auto"/>
        <w:ind w:left="757"/>
        <w:jc w:val="both"/>
        <w:rPr>
          <w:rFonts w:ascii="Times New Roman" w:hAnsi="Times New Roman" w:cs="Times New Roman"/>
        </w:rPr>
      </w:pPr>
      <w:r w:rsidRPr="009E2CA6">
        <w:rPr>
          <w:rFonts w:ascii="Times New Roman" w:hAnsi="Times New Roman" w:cs="Times New Roman"/>
        </w:rPr>
        <w:t>przedmiotowych śr</w:t>
      </w:r>
      <w:r w:rsidR="00BB1E76">
        <w:rPr>
          <w:rFonts w:ascii="Times New Roman" w:hAnsi="Times New Roman" w:cs="Times New Roman"/>
        </w:rPr>
        <w:t>odków dowodowych – odpowiednio Wykonawca lub W</w:t>
      </w:r>
      <w:r w:rsidRPr="009E2CA6">
        <w:rPr>
          <w:rFonts w:ascii="Times New Roman" w:hAnsi="Times New Roman" w:cs="Times New Roman"/>
        </w:rPr>
        <w:t>ykonawca wspólnie ubiegają</w:t>
      </w:r>
      <w:r w:rsidR="009E2CA6">
        <w:rPr>
          <w:rFonts w:ascii="Times New Roman" w:hAnsi="Times New Roman" w:cs="Times New Roman"/>
        </w:rPr>
        <w:t>cy się o udzielenie zamówienia,</w:t>
      </w:r>
    </w:p>
    <w:p w:rsidR="00F228A6" w:rsidRPr="009E2CA6" w:rsidRDefault="00F228A6" w:rsidP="00C42297">
      <w:pPr>
        <w:pStyle w:val="Akapitzlist"/>
        <w:numPr>
          <w:ilvl w:val="0"/>
          <w:numId w:val="37"/>
        </w:numPr>
        <w:autoSpaceDE w:val="0"/>
        <w:autoSpaceDN w:val="0"/>
        <w:adjustRightInd w:val="0"/>
        <w:spacing w:after="47" w:line="240" w:lineRule="auto"/>
        <w:ind w:left="757"/>
        <w:jc w:val="both"/>
        <w:rPr>
          <w:rFonts w:ascii="Times New Roman" w:hAnsi="Times New Roman" w:cs="Times New Roman"/>
        </w:rPr>
      </w:pPr>
      <w:r w:rsidRPr="009E2CA6">
        <w:rPr>
          <w:rFonts w:ascii="Times New Roman" w:hAnsi="Times New Roman" w:cs="Times New Roman"/>
        </w:rPr>
        <w:t>innych dokumentów, w tym dokumentów, o których mowa w art. 94 u</w:t>
      </w:r>
      <w:r w:rsidR="0037374A">
        <w:rPr>
          <w:rFonts w:ascii="Times New Roman" w:hAnsi="Times New Roman" w:cs="Times New Roman"/>
        </w:rPr>
        <w:t xml:space="preserve">st. 2 ustawy </w:t>
      </w:r>
      <w:proofErr w:type="spellStart"/>
      <w:r w:rsidR="0037374A">
        <w:rPr>
          <w:rFonts w:ascii="Times New Roman" w:hAnsi="Times New Roman" w:cs="Times New Roman"/>
        </w:rPr>
        <w:t>Pzp</w:t>
      </w:r>
      <w:proofErr w:type="spellEnd"/>
      <w:r w:rsidR="0037374A">
        <w:rPr>
          <w:rFonts w:ascii="Times New Roman" w:hAnsi="Times New Roman" w:cs="Times New Roman"/>
        </w:rPr>
        <w:t xml:space="preserve"> – odpowiednio Wykonawca lub W</w:t>
      </w:r>
      <w:r w:rsidRPr="009E2CA6">
        <w:rPr>
          <w:rFonts w:ascii="Times New Roman" w:hAnsi="Times New Roman" w:cs="Times New Roman"/>
        </w:rPr>
        <w:t xml:space="preserve">ykonawca wspólnie ubiegający się o udzielenie zamówienia, </w:t>
      </w:r>
      <w:r w:rsidR="0037374A">
        <w:rPr>
          <w:rFonts w:ascii="Times New Roman" w:hAnsi="Times New Roman" w:cs="Times New Roman"/>
        </w:rPr>
        <w:br/>
      </w:r>
      <w:r w:rsidRPr="009E2CA6">
        <w:rPr>
          <w:rFonts w:ascii="Times New Roman" w:hAnsi="Times New Roman" w:cs="Times New Roman"/>
        </w:rPr>
        <w:t xml:space="preserve">w zakresie dokumentów, które każdego z nich dotyczą. </w:t>
      </w:r>
    </w:p>
    <w:p w:rsidR="00F228A6" w:rsidRDefault="00F228A6" w:rsidP="00C42297">
      <w:pPr>
        <w:pStyle w:val="Akapitzlist"/>
        <w:numPr>
          <w:ilvl w:val="0"/>
          <w:numId w:val="36"/>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 xml:space="preserve">Podmiotowe środki dowodowe, w tym oświadczenie, o którym mowa w art. 117 ust. 4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oraz zobowiązanie podmiotu udostępniającego zasoby, przedmiotowe środki dowodowe, dokumenty, o których mowa w art. 94 ust. 2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niewystawione przez upoważnione podmioty, oraz pełnomocnictwo przekazuje się w postaci elektronicznej i opatruje się kwalifikowanym podpisem elektronicznym, podpisem zaufanym lub podpisem osobistym. </w:t>
      </w:r>
    </w:p>
    <w:p w:rsidR="00F228A6" w:rsidRDefault="00F228A6" w:rsidP="00C42297">
      <w:pPr>
        <w:pStyle w:val="Akapitzlist"/>
        <w:numPr>
          <w:ilvl w:val="0"/>
          <w:numId w:val="36"/>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W przypadku</w:t>
      </w:r>
      <w:r w:rsidR="00B20B0B">
        <w:rPr>
          <w:rFonts w:ascii="Times New Roman" w:hAnsi="Times New Roman" w:cs="Times New Roman"/>
        </w:rPr>
        <w:t>,</w:t>
      </w:r>
      <w:r w:rsidRPr="00B20B0B">
        <w:rPr>
          <w:rFonts w:ascii="Times New Roman" w:hAnsi="Times New Roman" w:cs="Times New Roman"/>
        </w:rPr>
        <w:t xml:space="preserve"> gdy podmiotowe środki dowodowe, w tym oświadczenie, o którym mowa w art. 117 ust. 4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oraz zobowiązanie podmiotu udostępniającego zasoby, przedmiotowe środki dowodowe, dokumenty, o których mowa w art. 94 ust. 2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B20B0B">
        <w:rPr>
          <w:rFonts w:ascii="Times New Roman" w:hAnsi="Times New Roman" w:cs="Times New Roman"/>
        </w:rPr>
        <w:br/>
      </w:r>
      <w:r w:rsidRPr="00B20B0B">
        <w:rPr>
          <w:rFonts w:ascii="Times New Roman" w:hAnsi="Times New Roman" w:cs="Times New Roman"/>
        </w:rPr>
        <w:t xml:space="preserve">w postaci papierowej. </w:t>
      </w:r>
    </w:p>
    <w:p w:rsidR="00B20B0B" w:rsidRDefault="00F228A6" w:rsidP="00C42297">
      <w:pPr>
        <w:pStyle w:val="Akapitzlist"/>
        <w:numPr>
          <w:ilvl w:val="0"/>
          <w:numId w:val="36"/>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Poświadczenia zgodności cyfrowego odwzorowania z dokumentem w postaci pa</w:t>
      </w:r>
      <w:r w:rsidR="00B20B0B">
        <w:rPr>
          <w:rFonts w:ascii="Times New Roman" w:hAnsi="Times New Roman" w:cs="Times New Roman"/>
        </w:rPr>
        <w:t>pierowej, o którym mowa w pkt</w:t>
      </w:r>
      <w:r w:rsidR="00EA1D7E" w:rsidRPr="00B20B0B">
        <w:rPr>
          <w:rFonts w:ascii="Times New Roman" w:hAnsi="Times New Roman" w:cs="Times New Roman"/>
        </w:rPr>
        <w:t xml:space="preserve"> 12</w:t>
      </w:r>
      <w:r w:rsidRPr="00B20B0B">
        <w:rPr>
          <w:rFonts w:ascii="Times New Roman" w:hAnsi="Times New Roman" w:cs="Times New Roman"/>
        </w:rPr>
        <w:t xml:space="preserve">, dokonuje w przypadku: </w:t>
      </w:r>
    </w:p>
    <w:p w:rsidR="00F228A6" w:rsidRDefault="00F228A6" w:rsidP="00C42297">
      <w:pPr>
        <w:pStyle w:val="Akapitzlist"/>
        <w:numPr>
          <w:ilvl w:val="0"/>
          <w:numId w:val="38"/>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 xml:space="preserve">podmiotowych środków dowodowych – odpowiednio wykonawca, wykonawca wspólnie ubiegający się o udzielenie zamówienia, podmiot udostępniający zasoby lub podwykonawca, </w:t>
      </w:r>
      <w:r w:rsidR="0037374A">
        <w:rPr>
          <w:rFonts w:ascii="Times New Roman" w:hAnsi="Times New Roman" w:cs="Times New Roman"/>
        </w:rPr>
        <w:br/>
      </w:r>
      <w:r w:rsidRPr="00B20B0B">
        <w:rPr>
          <w:rFonts w:ascii="Times New Roman" w:hAnsi="Times New Roman" w:cs="Times New Roman"/>
        </w:rPr>
        <w:t xml:space="preserve">w zakresie podmiotowych środków dowodowych, które każdego z nich dotyczą; </w:t>
      </w:r>
    </w:p>
    <w:p w:rsidR="00F228A6" w:rsidRDefault="00F228A6" w:rsidP="00C42297">
      <w:pPr>
        <w:pStyle w:val="Akapitzlist"/>
        <w:numPr>
          <w:ilvl w:val="0"/>
          <w:numId w:val="38"/>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 xml:space="preserve">przedmiotowego środka dowodowego, dokumentu, o którym mowa w art. 94 ust. 2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oświadczenia, o którym mowa w art. 117 ust. 4 ustawy </w:t>
      </w:r>
      <w:proofErr w:type="spellStart"/>
      <w:r w:rsidRPr="00B20B0B">
        <w:rPr>
          <w:rFonts w:ascii="Times New Roman" w:hAnsi="Times New Roman" w:cs="Times New Roman"/>
        </w:rPr>
        <w:t>Pzp</w:t>
      </w:r>
      <w:proofErr w:type="spellEnd"/>
      <w:r w:rsidRPr="00B20B0B">
        <w:rPr>
          <w:rFonts w:ascii="Times New Roman" w:hAnsi="Times New Roman" w:cs="Times New Roman"/>
        </w:rPr>
        <w:t xml:space="preserve">, lub zobowiązania podmiotu udostępniającego zasoby – odpowiednio wykonawca lub wykonawca wspólnie ubiegający się o udzielenie zamówienia; </w:t>
      </w:r>
    </w:p>
    <w:p w:rsidR="00F228A6" w:rsidRPr="00B20B0B" w:rsidRDefault="00F228A6" w:rsidP="00C42297">
      <w:pPr>
        <w:pStyle w:val="Akapitzlist"/>
        <w:numPr>
          <w:ilvl w:val="0"/>
          <w:numId w:val="38"/>
        </w:numPr>
        <w:autoSpaceDE w:val="0"/>
        <w:autoSpaceDN w:val="0"/>
        <w:adjustRightInd w:val="0"/>
        <w:spacing w:after="47" w:line="240" w:lineRule="auto"/>
        <w:jc w:val="both"/>
        <w:rPr>
          <w:rFonts w:ascii="Times New Roman" w:hAnsi="Times New Roman" w:cs="Times New Roman"/>
        </w:rPr>
      </w:pPr>
      <w:r w:rsidRPr="00B20B0B">
        <w:rPr>
          <w:rFonts w:ascii="Times New Roman" w:hAnsi="Times New Roman" w:cs="Times New Roman"/>
        </w:rPr>
        <w:t xml:space="preserve">pełnomocnictwa – mocodawca. </w:t>
      </w:r>
    </w:p>
    <w:p w:rsidR="00F228A6" w:rsidRDefault="00F228A6" w:rsidP="00C42297">
      <w:pPr>
        <w:pStyle w:val="Akapitzlist"/>
        <w:numPr>
          <w:ilvl w:val="0"/>
          <w:numId w:val="36"/>
        </w:numPr>
        <w:autoSpaceDE w:val="0"/>
        <w:autoSpaceDN w:val="0"/>
        <w:adjustRightInd w:val="0"/>
        <w:spacing w:after="167" w:line="240" w:lineRule="auto"/>
        <w:jc w:val="both"/>
        <w:rPr>
          <w:rFonts w:ascii="Times New Roman" w:hAnsi="Times New Roman" w:cs="Times New Roman"/>
        </w:rPr>
      </w:pPr>
      <w:r w:rsidRPr="00B20B0B">
        <w:rPr>
          <w:rFonts w:ascii="Times New Roman" w:hAnsi="Times New Roman" w:cs="Times New Roman"/>
        </w:rPr>
        <w:t>Poświadczenia zgodności cyfrowego odwzorowania z dokumentem w postaci pap</w:t>
      </w:r>
      <w:r w:rsidR="00B20B0B">
        <w:rPr>
          <w:rFonts w:ascii="Times New Roman" w:hAnsi="Times New Roman" w:cs="Times New Roman"/>
        </w:rPr>
        <w:t>ierowej, o którym mowa w pkt</w:t>
      </w:r>
      <w:r w:rsidR="00EA1D7E" w:rsidRPr="00B20B0B">
        <w:rPr>
          <w:rFonts w:ascii="Times New Roman" w:hAnsi="Times New Roman" w:cs="Times New Roman"/>
        </w:rPr>
        <w:t xml:space="preserve"> 9 i 12</w:t>
      </w:r>
      <w:r w:rsidRPr="00B20B0B">
        <w:rPr>
          <w:rFonts w:ascii="Times New Roman" w:hAnsi="Times New Roman" w:cs="Times New Roman"/>
        </w:rPr>
        <w:t xml:space="preserve"> może dokonać również notariusz. </w:t>
      </w:r>
    </w:p>
    <w:p w:rsidR="00B20B0B" w:rsidRDefault="00F228A6" w:rsidP="00C42297">
      <w:pPr>
        <w:pStyle w:val="Akapitzlist"/>
        <w:numPr>
          <w:ilvl w:val="0"/>
          <w:numId w:val="36"/>
        </w:numPr>
        <w:autoSpaceDE w:val="0"/>
        <w:autoSpaceDN w:val="0"/>
        <w:adjustRightInd w:val="0"/>
        <w:spacing w:after="167" w:line="240" w:lineRule="auto"/>
        <w:jc w:val="both"/>
        <w:rPr>
          <w:rFonts w:ascii="Times New Roman" w:hAnsi="Times New Roman" w:cs="Times New Roman"/>
        </w:rPr>
      </w:pPr>
      <w:r w:rsidRPr="00B20B0B">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B20B0B">
        <w:rPr>
          <w:rFonts w:ascii="Times New Roman" w:hAnsi="Times New Roman" w:cs="Times New Roman"/>
        </w:rPr>
        <w:br/>
      </w:r>
      <w:r w:rsidRPr="00B20B0B">
        <w:rPr>
          <w:rFonts w:ascii="Times New Roman" w:hAnsi="Times New Roman" w:cs="Times New Roman"/>
        </w:rPr>
        <w:t>z opatrzeniem wszystkich dokumentów zawartych w tym pliku odpowiednio kwalifikowanym podpisem elektronicznym, podpisem zaufanym lub podpisem osobistym.</w:t>
      </w:r>
    </w:p>
    <w:p w:rsidR="005F401D" w:rsidRPr="00B20B0B" w:rsidRDefault="00F228A6" w:rsidP="00C42297">
      <w:pPr>
        <w:pStyle w:val="Akapitzlist"/>
        <w:numPr>
          <w:ilvl w:val="0"/>
          <w:numId w:val="36"/>
        </w:numPr>
        <w:autoSpaceDE w:val="0"/>
        <w:autoSpaceDN w:val="0"/>
        <w:adjustRightInd w:val="0"/>
        <w:spacing w:after="167" w:line="240" w:lineRule="auto"/>
        <w:jc w:val="both"/>
        <w:rPr>
          <w:rFonts w:ascii="Times New Roman" w:hAnsi="Times New Roman" w:cs="Times New Roman"/>
        </w:rPr>
      </w:pPr>
      <w:r w:rsidRPr="00B20B0B">
        <w:rPr>
          <w:rFonts w:ascii="Times New Roman" w:hAnsi="Times New Roman" w:cs="Times New Roman"/>
        </w:rPr>
        <w:t>Postępowanie o udzielenie zamówienia prowadzi się w języku polskim. Dokumenty lub oświadczenia sporządzone w języku obcym są składane wraz z i</w:t>
      </w:r>
      <w:r w:rsidR="0037374A">
        <w:rPr>
          <w:rFonts w:ascii="Times New Roman" w:hAnsi="Times New Roman" w:cs="Times New Roman"/>
        </w:rPr>
        <w:t>ch tłumaczeniem na język polski.</w:t>
      </w:r>
    </w:p>
    <w:p w:rsidR="001841A8" w:rsidRDefault="001841A8" w:rsidP="001841A8">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lastRenderedPageBreak/>
        <w:t>Złożenie oferty</w:t>
      </w:r>
    </w:p>
    <w:p w:rsidR="001841A8" w:rsidRDefault="001841A8"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B20B0B">
        <w:rPr>
          <w:rFonts w:ascii="Times New Roman" w:hAnsi="Times New Roman" w:cs="Times New Roman"/>
        </w:rPr>
        <w:t xml:space="preserve">Wykonawca składa ofertę, dalej za pośrednictwem </w:t>
      </w:r>
      <w:r w:rsidRPr="00017575">
        <w:rPr>
          <w:rFonts w:ascii="Times New Roman" w:hAnsi="Times New Roman" w:cs="Times New Roman"/>
        </w:rPr>
        <w:t>„</w:t>
      </w:r>
      <w:r w:rsidRPr="00B20B0B">
        <w:rPr>
          <w:rFonts w:ascii="Times New Roman" w:hAnsi="Times New Roman" w:cs="Times New Roman"/>
        </w:rPr>
        <w:t xml:space="preserve">Formularza do złożenia, zmiany, wycofania     oferty lub wniosku” dostępnego na </w:t>
      </w:r>
      <w:proofErr w:type="spellStart"/>
      <w:r w:rsidRPr="00B20B0B">
        <w:rPr>
          <w:rFonts w:ascii="Times New Roman" w:hAnsi="Times New Roman" w:cs="Times New Roman"/>
        </w:rPr>
        <w:t>ePUAP</w:t>
      </w:r>
      <w:proofErr w:type="spellEnd"/>
      <w:r w:rsidRPr="00B20B0B">
        <w:rPr>
          <w:rFonts w:ascii="Times New Roman" w:hAnsi="Times New Roman" w:cs="Times New Roman"/>
        </w:rPr>
        <w:t xml:space="preserve"> i udostępnionego również na </w:t>
      </w:r>
      <w:proofErr w:type="spellStart"/>
      <w:r w:rsidRPr="00B20B0B">
        <w:rPr>
          <w:rFonts w:ascii="Times New Roman" w:hAnsi="Times New Roman" w:cs="Times New Roman"/>
        </w:rPr>
        <w:t>miniPortalu</w:t>
      </w:r>
      <w:proofErr w:type="spellEnd"/>
      <w:r w:rsidRPr="00B20B0B">
        <w:rPr>
          <w:rFonts w:ascii="Times New Roman" w:hAnsi="Times New Roman" w:cs="Times New Roman"/>
        </w:rPr>
        <w:t xml:space="preserve">. Funkcjonalność do zaszyfrowania oferty przez Wykonawcę jest dostępna dla wykonawców na </w:t>
      </w:r>
      <w:proofErr w:type="spellStart"/>
      <w:r w:rsidRPr="00B20B0B">
        <w:rPr>
          <w:rFonts w:ascii="Times New Roman" w:hAnsi="Times New Roman" w:cs="Times New Roman"/>
        </w:rPr>
        <w:t>miniPortalu</w:t>
      </w:r>
      <w:proofErr w:type="spellEnd"/>
      <w:r w:rsidRPr="00B20B0B">
        <w:rPr>
          <w:rFonts w:ascii="Times New Roman" w:hAnsi="Times New Roman" w:cs="Times New Roman"/>
        </w:rPr>
        <w:t xml:space="preserve">, w szczegółach danego postępowania. W formularzu oferty Wykonawca zobowiązany jest podać adres skrzynki </w:t>
      </w:r>
      <w:proofErr w:type="spellStart"/>
      <w:r w:rsidRPr="00B20B0B">
        <w:rPr>
          <w:rFonts w:ascii="Times New Roman" w:hAnsi="Times New Roman" w:cs="Times New Roman"/>
        </w:rPr>
        <w:t>ePUAP</w:t>
      </w:r>
      <w:proofErr w:type="spellEnd"/>
      <w:r w:rsidRPr="00B20B0B">
        <w:rPr>
          <w:rFonts w:ascii="Times New Roman" w:hAnsi="Times New Roman" w:cs="Times New Roman"/>
        </w:rPr>
        <w:t xml:space="preserve">, na którym prowadzona będzie korespondencja związana </w:t>
      </w:r>
      <w:r w:rsidR="0037374A">
        <w:rPr>
          <w:rFonts w:ascii="Times New Roman" w:hAnsi="Times New Roman" w:cs="Times New Roman"/>
        </w:rPr>
        <w:br/>
      </w:r>
      <w:r w:rsidRPr="00B20B0B">
        <w:rPr>
          <w:rFonts w:ascii="Times New Roman" w:hAnsi="Times New Roman" w:cs="Times New Roman"/>
        </w:rPr>
        <w:t>z postępowaniem.</w:t>
      </w:r>
    </w:p>
    <w:p w:rsidR="001841A8" w:rsidRDefault="001841A8"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Ofertę należy sporządzić w języku polskim.</w:t>
      </w:r>
    </w:p>
    <w:p w:rsidR="001841A8" w:rsidRDefault="001841A8"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Ofertę  składa się, pod rygorem nieważności, w formie elektronicznej lub w postaci elektronicznej</w:t>
      </w:r>
      <w:r w:rsidR="00017575">
        <w:rPr>
          <w:rFonts w:ascii="Times New Roman" w:hAnsi="Times New Roman" w:cs="Times New Roman"/>
        </w:rPr>
        <w:t xml:space="preserve"> </w:t>
      </w:r>
      <w:r w:rsidRPr="00017575">
        <w:rPr>
          <w:rFonts w:ascii="Times New Roman" w:hAnsi="Times New Roman" w:cs="Times New Roman"/>
        </w:rPr>
        <w:t>opatrzonej podpisem zaufanym lub podpisem osobistym.</w:t>
      </w:r>
    </w:p>
    <w:p w:rsidR="001841A8" w:rsidRDefault="001841A8"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 xml:space="preserve">Sposób złożenia oferty, w tym zaszyfrowania oferty opisany został w „Instrukcji użytkownika”, dostępnej na stronie: </w:t>
      </w:r>
      <w:hyperlink r:id="rId15" w:history="1">
        <w:r w:rsidR="00017575" w:rsidRPr="0070142E">
          <w:rPr>
            <w:rStyle w:val="Hipercze"/>
            <w:rFonts w:ascii="Times New Roman" w:hAnsi="Times New Roman" w:cs="Times New Roman"/>
            <w:color w:val="2E74B5" w:themeColor="accent1" w:themeShade="BF"/>
          </w:rPr>
          <w:t>https://miniportal.uzp.gov.pl/</w:t>
        </w:r>
      </w:hyperlink>
      <w:r w:rsidR="00017575" w:rsidRPr="00017575">
        <w:rPr>
          <w:rFonts w:ascii="Times New Roman" w:hAnsi="Times New Roman" w:cs="Times New Roman"/>
        </w:rPr>
        <w:t>.</w:t>
      </w:r>
    </w:p>
    <w:p w:rsidR="001841A8" w:rsidRDefault="001841A8"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w:t>
      </w:r>
      <w:r w:rsidR="00EB2453" w:rsidRPr="00017575">
        <w:rPr>
          <w:rFonts w:ascii="Times New Roman" w:hAnsi="Times New Roman" w:cs="Times New Roman"/>
        </w:rPr>
        <w:t xml:space="preserve"> (Dz. U. z 2020 r. poz. 1913), W</w:t>
      </w:r>
      <w:r w:rsidRPr="00017575">
        <w:rPr>
          <w:rFonts w:ascii="Times New Roman" w:hAnsi="Times New Roman" w:cs="Times New Roman"/>
        </w:rPr>
        <w:t xml:space="preserve">ykonawca, w celu utrzymania w poufności tych informacji, przekazuje je w wydzielonym </w:t>
      </w:r>
      <w:r w:rsidR="00294203">
        <w:rPr>
          <w:rFonts w:ascii="Times New Roman" w:hAnsi="Times New Roman" w:cs="Times New Roman"/>
        </w:rPr>
        <w:br/>
      </w:r>
      <w:r w:rsidRPr="00017575">
        <w:rPr>
          <w:rFonts w:ascii="Times New Roman" w:hAnsi="Times New Roman" w:cs="Times New Roman"/>
        </w:rPr>
        <w:t>i odpowiednio oznaczonym pliku, wraz z jednoczesnym zaznaczeniem polecenia „Załącznik stanowiący tajemnicę przedsiębiorstwa” a następnie wraz z plikami stanowiącymi jawną część należy ten plik zaszyfrować.</w:t>
      </w:r>
    </w:p>
    <w:p w:rsidR="001841A8" w:rsidRDefault="001841A8"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Do oferty  należy dołączyć oświadczenie o niepodleganiu wykluczeniu, spełnianiu warunków udziału</w:t>
      </w:r>
      <w:r w:rsidR="00017575">
        <w:rPr>
          <w:rFonts w:ascii="Times New Roman" w:hAnsi="Times New Roman" w:cs="Times New Roman"/>
        </w:rPr>
        <w:t xml:space="preserve"> </w:t>
      </w:r>
      <w:r w:rsidRPr="00017575">
        <w:rPr>
          <w:rFonts w:ascii="Times New Roman" w:hAnsi="Times New Roman" w:cs="Times New Roman"/>
        </w:rPr>
        <w:t>w postępowaniu w zakresie wskazanym w SWZ  w formie elektronicznej lub w postaci elektronicznej opatrzonej podpisem zaufanym lub podpisem osobistym, a następnie zaszyfrować wraz z plikami</w:t>
      </w:r>
      <w:r w:rsidR="00017575">
        <w:rPr>
          <w:rFonts w:ascii="Times New Roman" w:hAnsi="Times New Roman" w:cs="Times New Roman"/>
        </w:rPr>
        <w:t xml:space="preserve"> </w:t>
      </w:r>
      <w:r w:rsidRPr="00017575">
        <w:rPr>
          <w:rFonts w:ascii="Times New Roman" w:hAnsi="Times New Roman" w:cs="Times New Roman"/>
        </w:rPr>
        <w:t>stanowiącymi ofertę</w:t>
      </w:r>
      <w:r w:rsidR="00017575">
        <w:rPr>
          <w:rFonts w:ascii="Times New Roman" w:hAnsi="Times New Roman" w:cs="Times New Roman"/>
        </w:rPr>
        <w:t>.</w:t>
      </w:r>
    </w:p>
    <w:p w:rsidR="001841A8" w:rsidRDefault="001841A8"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Oferta może być złożona tylko do upływu terminu składania ofert.</w:t>
      </w:r>
    </w:p>
    <w:p w:rsidR="001841A8" w:rsidRDefault="001841A8"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017575">
        <w:rPr>
          <w:rFonts w:ascii="Times New Roman" w:hAnsi="Times New Roman" w:cs="Times New Roman"/>
        </w:rPr>
        <w:t>ePUAP</w:t>
      </w:r>
      <w:proofErr w:type="spellEnd"/>
      <w:r w:rsidRPr="00017575">
        <w:rPr>
          <w:rFonts w:ascii="Times New Roman" w:hAnsi="Times New Roman" w:cs="Times New Roman"/>
        </w:rPr>
        <w:t xml:space="preserve"> </w:t>
      </w:r>
      <w:r w:rsidR="00017575">
        <w:rPr>
          <w:rFonts w:ascii="Times New Roman" w:hAnsi="Times New Roman" w:cs="Times New Roman"/>
        </w:rPr>
        <w:br/>
      </w:r>
      <w:r w:rsidRPr="00017575">
        <w:rPr>
          <w:rFonts w:ascii="Times New Roman" w:hAnsi="Times New Roman" w:cs="Times New Roman"/>
        </w:rPr>
        <w:t xml:space="preserve">i udostępnionego również na </w:t>
      </w:r>
      <w:proofErr w:type="spellStart"/>
      <w:r w:rsidRPr="00017575">
        <w:rPr>
          <w:rFonts w:ascii="Times New Roman" w:hAnsi="Times New Roman" w:cs="Times New Roman"/>
        </w:rPr>
        <w:t>miniPortalu</w:t>
      </w:r>
      <w:proofErr w:type="spellEnd"/>
      <w:r w:rsidRPr="00017575">
        <w:rPr>
          <w:rFonts w:ascii="Times New Roman" w:hAnsi="Times New Roman" w:cs="Times New Roman"/>
        </w:rPr>
        <w:t xml:space="preserve">. Sposób wycofania oferty został opisany w „Instrukcji użytkownika” dostępnej na </w:t>
      </w:r>
      <w:proofErr w:type="spellStart"/>
      <w:r w:rsidRPr="00017575">
        <w:rPr>
          <w:rFonts w:ascii="Times New Roman" w:hAnsi="Times New Roman" w:cs="Times New Roman"/>
        </w:rPr>
        <w:t>miniPortalu</w:t>
      </w:r>
      <w:proofErr w:type="spellEnd"/>
      <w:r w:rsidR="00017575">
        <w:rPr>
          <w:rFonts w:ascii="Times New Roman" w:hAnsi="Times New Roman" w:cs="Times New Roman"/>
        </w:rPr>
        <w:t>.</w:t>
      </w:r>
    </w:p>
    <w:p w:rsidR="001841A8" w:rsidRDefault="001841A8"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Wykonawca po upływie terminu do składania ofert nie może skutecznie dokonać zmiany ani wycofać złożonej oferty.</w:t>
      </w:r>
    </w:p>
    <w:p w:rsidR="003B25B4" w:rsidRDefault="003B25B4"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rPr>
        <w:t>Wszelkie informacje stanowiące tajemnicę przedsiębiorstwa w rozumieniu ustawy z 16</w:t>
      </w:r>
      <w:r w:rsidR="001841A8" w:rsidRPr="00017575">
        <w:rPr>
          <w:rFonts w:ascii="Times New Roman" w:hAnsi="Times New Roman" w:cs="Times New Roman"/>
        </w:rPr>
        <w:t xml:space="preserve"> </w:t>
      </w:r>
      <w:r w:rsidRPr="00017575">
        <w:rPr>
          <w:rFonts w:ascii="Times New Roman" w:hAnsi="Times New Roman" w:cs="Times New Roman"/>
        </w:rPr>
        <w:t>kwietnia 1993 r. o zwalczaniu nieuczciwej konkurencji (</w:t>
      </w:r>
      <w:proofErr w:type="spellStart"/>
      <w:r w:rsidRPr="00017575">
        <w:rPr>
          <w:rFonts w:ascii="Times New Roman" w:hAnsi="Times New Roman" w:cs="Times New Roman"/>
        </w:rPr>
        <w:t>t.j</w:t>
      </w:r>
      <w:proofErr w:type="spellEnd"/>
      <w:r w:rsidRPr="00017575">
        <w:rPr>
          <w:rFonts w:ascii="Times New Roman" w:hAnsi="Times New Roman" w:cs="Times New Roman"/>
        </w:rPr>
        <w:t>. Dz.U. z 2019 r. poz. 1010ze zm.), które Wykonawca zastrzeże jako tajemnicę przedsiębior</w:t>
      </w:r>
      <w:r w:rsidR="00017575">
        <w:rPr>
          <w:rFonts w:ascii="Times New Roman" w:hAnsi="Times New Roman" w:cs="Times New Roman"/>
        </w:rPr>
        <w:t xml:space="preserve">stwa, powinny zostać przekazane </w:t>
      </w:r>
      <w:r w:rsidR="00017575">
        <w:rPr>
          <w:rFonts w:ascii="Times New Roman" w:hAnsi="Times New Roman" w:cs="Times New Roman"/>
        </w:rPr>
        <w:br/>
      </w:r>
      <w:r w:rsidRPr="00017575">
        <w:rPr>
          <w:rFonts w:ascii="Times New Roman" w:hAnsi="Times New Roman" w:cs="Times New Roman"/>
        </w:rPr>
        <w:t xml:space="preserve">w wydzielonym i odpowiednio oznaczonym pliku. Wykonawca zobowiązany jest wraz </w:t>
      </w:r>
      <w:r w:rsidR="00017575">
        <w:rPr>
          <w:rFonts w:ascii="Times New Roman" w:hAnsi="Times New Roman" w:cs="Times New Roman"/>
        </w:rPr>
        <w:br/>
      </w:r>
      <w:r w:rsidRPr="00017575">
        <w:rPr>
          <w:rFonts w:ascii="Times New Roman" w:hAnsi="Times New Roman" w:cs="Times New Roman"/>
        </w:rPr>
        <w:t>z przekazaniem informacji zastrzeżonych jako tajemnica przedsiębiorstwa wykazać spełnienie przesłanek określonych w art. 11 ust. 2 ustawy z 16</w:t>
      </w:r>
      <w:r w:rsidR="001841A8" w:rsidRPr="00017575">
        <w:rPr>
          <w:rFonts w:ascii="Times New Roman" w:hAnsi="Times New Roman" w:cs="Times New Roman"/>
        </w:rPr>
        <w:t xml:space="preserve"> </w:t>
      </w:r>
      <w:r w:rsidRPr="00017575">
        <w:rPr>
          <w:rFonts w:ascii="Times New Roman" w:hAnsi="Times New Roman" w:cs="Times New Roman"/>
        </w:rPr>
        <w:t>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rsidR="003B25B4" w:rsidRDefault="003B25B4"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017575">
        <w:rPr>
          <w:rFonts w:ascii="Times New Roman" w:hAnsi="Times New Roman" w:cs="Times New Roman"/>
          <w:b/>
          <w:bCs/>
        </w:rPr>
        <w:t>Termi</w:t>
      </w:r>
      <w:r w:rsidR="00017575">
        <w:rPr>
          <w:rFonts w:ascii="Times New Roman" w:hAnsi="Times New Roman" w:cs="Times New Roman"/>
          <w:b/>
          <w:bCs/>
        </w:rPr>
        <w:t>n skł</w:t>
      </w:r>
      <w:r w:rsidR="001D4D5C">
        <w:rPr>
          <w:rFonts w:ascii="Times New Roman" w:hAnsi="Times New Roman" w:cs="Times New Roman"/>
          <w:b/>
          <w:bCs/>
        </w:rPr>
        <w:t xml:space="preserve">adania ofert upływa w dniu </w:t>
      </w:r>
      <w:r w:rsidR="00E25785">
        <w:rPr>
          <w:rFonts w:ascii="Times New Roman" w:hAnsi="Times New Roman" w:cs="Times New Roman"/>
          <w:b/>
          <w:bCs/>
        </w:rPr>
        <w:t>20</w:t>
      </w:r>
      <w:r w:rsidR="001D4D5C">
        <w:rPr>
          <w:rFonts w:ascii="Times New Roman" w:hAnsi="Times New Roman" w:cs="Times New Roman"/>
          <w:b/>
          <w:bCs/>
        </w:rPr>
        <w:t>.10</w:t>
      </w:r>
      <w:r w:rsidR="00017575">
        <w:rPr>
          <w:rFonts w:ascii="Times New Roman" w:hAnsi="Times New Roman" w:cs="Times New Roman"/>
          <w:b/>
          <w:bCs/>
        </w:rPr>
        <w:t>.</w:t>
      </w:r>
      <w:r w:rsidR="00DA5D79" w:rsidRPr="00017575">
        <w:rPr>
          <w:rFonts w:ascii="Times New Roman" w:hAnsi="Times New Roman" w:cs="Times New Roman"/>
          <w:b/>
          <w:bCs/>
        </w:rPr>
        <w:t>2022</w:t>
      </w:r>
      <w:r w:rsidR="00EB2453" w:rsidRPr="00017575">
        <w:rPr>
          <w:rFonts w:ascii="Times New Roman" w:hAnsi="Times New Roman" w:cs="Times New Roman"/>
          <w:b/>
          <w:bCs/>
        </w:rPr>
        <w:t xml:space="preserve"> </w:t>
      </w:r>
      <w:r w:rsidR="006F44B9" w:rsidRPr="00017575">
        <w:rPr>
          <w:rFonts w:ascii="Times New Roman" w:hAnsi="Times New Roman" w:cs="Times New Roman"/>
          <w:b/>
          <w:bCs/>
        </w:rPr>
        <w:t>r.</w:t>
      </w:r>
      <w:r w:rsidR="00017575">
        <w:rPr>
          <w:rFonts w:ascii="Times New Roman" w:hAnsi="Times New Roman" w:cs="Times New Roman"/>
          <w:b/>
          <w:bCs/>
        </w:rPr>
        <w:t>, o godz.</w:t>
      </w:r>
      <w:r w:rsidR="006F44B9" w:rsidRPr="00017575">
        <w:rPr>
          <w:rFonts w:ascii="Times New Roman" w:hAnsi="Times New Roman" w:cs="Times New Roman"/>
          <w:b/>
          <w:bCs/>
        </w:rPr>
        <w:t xml:space="preserve"> </w:t>
      </w:r>
      <w:r w:rsidR="00EB2453" w:rsidRPr="00017575">
        <w:rPr>
          <w:rFonts w:ascii="Times New Roman" w:hAnsi="Times New Roman" w:cs="Times New Roman"/>
          <w:b/>
          <w:bCs/>
        </w:rPr>
        <w:t>10:</w:t>
      </w:r>
      <w:r w:rsidRPr="00017575">
        <w:rPr>
          <w:rFonts w:ascii="Times New Roman" w:hAnsi="Times New Roman" w:cs="Times New Roman"/>
          <w:b/>
          <w:bCs/>
        </w:rPr>
        <w:t>00</w:t>
      </w:r>
      <w:r w:rsidRPr="00017575">
        <w:rPr>
          <w:rFonts w:ascii="Times New Roman" w:hAnsi="Times New Roman" w:cs="Times New Roman"/>
          <w:bCs/>
        </w:rPr>
        <w:t>.</w:t>
      </w:r>
      <w:r w:rsidR="001841A8" w:rsidRPr="00017575">
        <w:rPr>
          <w:rFonts w:ascii="Times New Roman" w:hAnsi="Times New Roman" w:cs="Times New Roman"/>
          <w:bCs/>
        </w:rPr>
        <w:t xml:space="preserve"> </w:t>
      </w:r>
      <w:r w:rsidRPr="00017575">
        <w:rPr>
          <w:rFonts w:ascii="Times New Roman" w:hAnsi="Times New Roman" w:cs="Times New Roman"/>
        </w:rPr>
        <w:t>Decyduje data oraz dokładny czas (</w:t>
      </w:r>
      <w:proofErr w:type="spellStart"/>
      <w:r w:rsidRPr="00017575">
        <w:rPr>
          <w:rFonts w:ascii="Times New Roman" w:hAnsi="Times New Roman" w:cs="Times New Roman"/>
        </w:rPr>
        <w:t>hh:mm:ss</w:t>
      </w:r>
      <w:proofErr w:type="spellEnd"/>
      <w:r w:rsidRPr="00017575">
        <w:rPr>
          <w:rFonts w:ascii="Times New Roman" w:hAnsi="Times New Roman" w:cs="Times New Roman"/>
        </w:rPr>
        <w:t>) generowany wg</w:t>
      </w:r>
      <w:r w:rsidR="00017575">
        <w:rPr>
          <w:rFonts w:ascii="Times New Roman" w:hAnsi="Times New Roman" w:cs="Times New Roman"/>
        </w:rPr>
        <w:t>.</w:t>
      </w:r>
      <w:r w:rsidRPr="00017575">
        <w:rPr>
          <w:rFonts w:ascii="Times New Roman" w:hAnsi="Times New Roman" w:cs="Times New Roman"/>
        </w:rPr>
        <w:t xml:space="preserve"> czasu lokalnego serwera synchronizowanego zegarem Głównego Urzędu Miar.</w:t>
      </w:r>
    </w:p>
    <w:p w:rsidR="003B25B4" w:rsidRDefault="003B25B4"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74621F">
        <w:rPr>
          <w:rFonts w:ascii="Times New Roman" w:hAnsi="Times New Roman" w:cs="Times New Roman"/>
        </w:rPr>
        <w:t>Oferta złożona po terminie zostanie odrzucona na podstawie a</w:t>
      </w:r>
      <w:r w:rsidR="0074621F">
        <w:rPr>
          <w:rFonts w:ascii="Times New Roman" w:hAnsi="Times New Roman" w:cs="Times New Roman"/>
        </w:rPr>
        <w:t>rt. 226 ust. 1 pkt 1 u</w:t>
      </w:r>
      <w:r w:rsidRPr="0074621F">
        <w:rPr>
          <w:rFonts w:ascii="Times New Roman" w:hAnsi="Times New Roman" w:cs="Times New Roman"/>
        </w:rPr>
        <w:t>stawy.</w:t>
      </w:r>
    </w:p>
    <w:p w:rsidR="003B25B4" w:rsidRDefault="003B25B4"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74621F">
        <w:rPr>
          <w:rFonts w:ascii="Times New Roman" w:hAnsi="Times New Roman" w:cs="Times New Roman"/>
        </w:rPr>
        <w:t xml:space="preserve">Wykonawca przed upływem terminu do składania ofert może zmienić lub wycofać ofertę. </w:t>
      </w:r>
    </w:p>
    <w:p w:rsidR="003B25B4" w:rsidRPr="0074621F" w:rsidRDefault="003B25B4" w:rsidP="00C42297">
      <w:pPr>
        <w:pStyle w:val="Akapitzlist"/>
        <w:numPr>
          <w:ilvl w:val="0"/>
          <w:numId w:val="39"/>
        </w:numPr>
        <w:autoSpaceDE w:val="0"/>
        <w:autoSpaceDN w:val="0"/>
        <w:adjustRightInd w:val="0"/>
        <w:spacing w:after="0" w:line="240" w:lineRule="auto"/>
        <w:jc w:val="both"/>
        <w:rPr>
          <w:rFonts w:ascii="Times New Roman" w:hAnsi="Times New Roman" w:cs="Times New Roman"/>
        </w:rPr>
      </w:pPr>
      <w:r w:rsidRPr="0074621F">
        <w:rPr>
          <w:rFonts w:ascii="Times New Roman" w:hAnsi="Times New Roman" w:cs="Times New Roman"/>
        </w:rPr>
        <w:t>Wykonawca nie może skutecznie wycofać oferty ani wprowadzić zmian w treści oferty po upływie terminu składania ofert.</w:t>
      </w:r>
    </w:p>
    <w:p w:rsidR="00BB1E76" w:rsidRPr="003B25B4" w:rsidRDefault="00BB1E76" w:rsidP="003B25B4">
      <w:pPr>
        <w:autoSpaceDE w:val="0"/>
        <w:autoSpaceDN w:val="0"/>
        <w:adjustRightInd w:val="0"/>
        <w:spacing w:after="0" w:line="240" w:lineRule="auto"/>
        <w:jc w:val="both"/>
        <w:rPr>
          <w:rFonts w:ascii="Times New Roman" w:hAnsi="Times New Roman" w:cs="Times New Roman"/>
        </w:rPr>
      </w:pPr>
    </w:p>
    <w:p w:rsidR="003B25B4" w:rsidRPr="003528E2" w:rsidRDefault="003B25B4" w:rsidP="00C42297">
      <w:pPr>
        <w:pStyle w:val="Akapitzlist"/>
        <w:numPr>
          <w:ilvl w:val="0"/>
          <w:numId w:val="40"/>
        </w:numPr>
        <w:autoSpaceDE w:val="0"/>
        <w:autoSpaceDN w:val="0"/>
        <w:adjustRightInd w:val="0"/>
        <w:spacing w:after="26" w:line="240" w:lineRule="auto"/>
        <w:ind w:left="814"/>
        <w:jc w:val="both"/>
        <w:rPr>
          <w:rFonts w:ascii="Times New Roman" w:hAnsi="Times New Roman" w:cs="Times New Roman"/>
          <w:b/>
        </w:rPr>
      </w:pPr>
      <w:r w:rsidRPr="003528E2">
        <w:rPr>
          <w:rFonts w:ascii="Times New Roman" w:hAnsi="Times New Roman" w:cs="Times New Roman"/>
          <w:b/>
          <w:bCs/>
        </w:rPr>
        <w:t>Termin otwarcia ofert</w:t>
      </w:r>
    </w:p>
    <w:p w:rsidR="003B25B4" w:rsidRPr="003528E2" w:rsidRDefault="003B25B4" w:rsidP="00625DD6">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92642A">
        <w:rPr>
          <w:rFonts w:ascii="Times New Roman" w:hAnsi="Times New Roman" w:cs="Times New Roman"/>
          <w:b/>
          <w:bCs/>
        </w:rPr>
        <w:t xml:space="preserve">Otwarcie ofert nastąpi niezwłocznie po upływie terminu składania ofert, tj. w </w:t>
      </w:r>
      <w:r w:rsidR="00E25785">
        <w:rPr>
          <w:rFonts w:ascii="Times New Roman" w:hAnsi="Times New Roman" w:cs="Times New Roman"/>
          <w:b/>
          <w:bCs/>
        </w:rPr>
        <w:t xml:space="preserve">dniu </w:t>
      </w:r>
      <w:r w:rsidR="00E25785">
        <w:rPr>
          <w:rFonts w:ascii="Times New Roman" w:hAnsi="Times New Roman" w:cs="Times New Roman"/>
          <w:b/>
          <w:bCs/>
        </w:rPr>
        <w:br/>
        <w:t>20</w:t>
      </w:r>
      <w:r w:rsidR="00BB421E">
        <w:rPr>
          <w:rFonts w:ascii="Times New Roman" w:hAnsi="Times New Roman" w:cs="Times New Roman"/>
          <w:b/>
          <w:bCs/>
        </w:rPr>
        <w:t>.10</w:t>
      </w:r>
      <w:r w:rsidR="003528E2">
        <w:rPr>
          <w:rFonts w:ascii="Times New Roman" w:hAnsi="Times New Roman" w:cs="Times New Roman"/>
          <w:b/>
          <w:bCs/>
        </w:rPr>
        <w:t>.</w:t>
      </w:r>
      <w:r w:rsidR="00DA5D79">
        <w:rPr>
          <w:rFonts w:ascii="Times New Roman" w:hAnsi="Times New Roman" w:cs="Times New Roman"/>
          <w:b/>
          <w:bCs/>
        </w:rPr>
        <w:t>2022</w:t>
      </w:r>
      <w:r w:rsidR="00EB2453">
        <w:rPr>
          <w:rFonts w:ascii="Times New Roman" w:hAnsi="Times New Roman" w:cs="Times New Roman"/>
          <w:b/>
          <w:bCs/>
        </w:rPr>
        <w:t xml:space="preserve"> </w:t>
      </w:r>
      <w:r w:rsidR="003528E2">
        <w:rPr>
          <w:rFonts w:ascii="Times New Roman" w:hAnsi="Times New Roman" w:cs="Times New Roman"/>
          <w:b/>
          <w:bCs/>
        </w:rPr>
        <w:t xml:space="preserve">r., o </w:t>
      </w:r>
      <w:r w:rsidR="005F401D">
        <w:rPr>
          <w:rFonts w:ascii="Times New Roman" w:hAnsi="Times New Roman" w:cs="Times New Roman"/>
          <w:b/>
          <w:bCs/>
        </w:rPr>
        <w:t>godz.</w:t>
      </w:r>
      <w:r w:rsidR="001841A8" w:rsidRPr="0092642A">
        <w:rPr>
          <w:rFonts w:ascii="Times New Roman" w:hAnsi="Times New Roman" w:cs="Times New Roman"/>
          <w:b/>
          <w:bCs/>
        </w:rPr>
        <w:t xml:space="preserve"> 10:3</w:t>
      </w:r>
      <w:r w:rsidRPr="0092642A">
        <w:rPr>
          <w:rFonts w:ascii="Times New Roman" w:hAnsi="Times New Roman" w:cs="Times New Roman"/>
          <w:b/>
          <w:bCs/>
        </w:rPr>
        <w:t>0</w:t>
      </w:r>
      <w:r w:rsidRPr="003528E2">
        <w:rPr>
          <w:rFonts w:ascii="Times New Roman" w:hAnsi="Times New Roman" w:cs="Times New Roman"/>
          <w:bCs/>
        </w:rPr>
        <w:t>.</w:t>
      </w:r>
    </w:p>
    <w:p w:rsidR="0092642A" w:rsidRDefault="0092642A" w:rsidP="00625DD6">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3528E2">
        <w:rPr>
          <w:rFonts w:ascii="Times New Roman" w:hAnsi="Times New Roman" w:cs="Times New Roman"/>
        </w:rPr>
        <w:t xml:space="preserve">Otwarcie ofert następuje poprzez użycie mechanizmu do odszyfrowania ofert dostępnego po zalogowaniu w zakładce Deszyfrowanie na </w:t>
      </w:r>
      <w:proofErr w:type="spellStart"/>
      <w:r w:rsidRPr="003528E2">
        <w:rPr>
          <w:rFonts w:ascii="Times New Roman" w:hAnsi="Times New Roman" w:cs="Times New Roman"/>
        </w:rPr>
        <w:t>miniPortalu</w:t>
      </w:r>
      <w:proofErr w:type="spellEnd"/>
      <w:r w:rsidRPr="003528E2">
        <w:rPr>
          <w:rFonts w:ascii="Times New Roman" w:hAnsi="Times New Roman" w:cs="Times New Roman"/>
        </w:rPr>
        <w:t xml:space="preserve"> i następuje poprzez wskazanie pliku do odszyfrowania.</w:t>
      </w:r>
    </w:p>
    <w:p w:rsidR="003B25B4" w:rsidRDefault="003B25B4" w:rsidP="00625DD6">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3528E2">
        <w:rPr>
          <w:rFonts w:ascii="Times New Roman" w:hAnsi="Times New Roman" w:cs="Times New Roman"/>
        </w:rPr>
        <w:lastRenderedPageBreak/>
        <w:t xml:space="preserve">Zamawiający, najpóźniej </w:t>
      </w:r>
      <w:r w:rsidR="000F7ECC" w:rsidRPr="003528E2">
        <w:rPr>
          <w:rFonts w:ascii="Times New Roman" w:hAnsi="Times New Roman" w:cs="Times New Roman"/>
        </w:rPr>
        <w:t>przed otwarciem ofert, udostęp</w:t>
      </w:r>
      <w:r w:rsidRPr="003528E2">
        <w:rPr>
          <w:rFonts w:ascii="Times New Roman" w:hAnsi="Times New Roman" w:cs="Times New Roman"/>
        </w:rPr>
        <w:t>n</w:t>
      </w:r>
      <w:r w:rsidR="000F7ECC" w:rsidRPr="003528E2">
        <w:rPr>
          <w:rFonts w:ascii="Times New Roman" w:hAnsi="Times New Roman" w:cs="Times New Roman"/>
        </w:rPr>
        <w:t>i</w:t>
      </w:r>
      <w:r w:rsidRPr="003528E2">
        <w:rPr>
          <w:rFonts w:ascii="Times New Roman" w:hAnsi="Times New Roman" w:cs="Times New Roman"/>
        </w:rPr>
        <w:t>a stronie internetowej prowa</w:t>
      </w:r>
      <w:r w:rsidR="001841A8" w:rsidRPr="003528E2">
        <w:rPr>
          <w:rFonts w:ascii="Times New Roman" w:hAnsi="Times New Roman" w:cs="Times New Roman"/>
        </w:rPr>
        <w:t>dzonego</w:t>
      </w:r>
      <w:r w:rsidR="003528E2">
        <w:rPr>
          <w:rFonts w:ascii="Times New Roman" w:hAnsi="Times New Roman" w:cs="Times New Roman"/>
        </w:rPr>
        <w:t xml:space="preserve"> </w:t>
      </w:r>
      <w:r w:rsidR="001841A8" w:rsidRPr="003528E2">
        <w:rPr>
          <w:rFonts w:ascii="Times New Roman" w:hAnsi="Times New Roman" w:cs="Times New Roman"/>
        </w:rPr>
        <w:t xml:space="preserve">postępowania </w:t>
      </w:r>
      <w:r w:rsidRPr="003528E2">
        <w:rPr>
          <w:rFonts w:ascii="Times New Roman" w:hAnsi="Times New Roman" w:cs="Times New Roman"/>
        </w:rPr>
        <w:t xml:space="preserve">informację o kwocie, jaką zamierza przeznaczyć na sfinansowanie zamówienia. </w:t>
      </w:r>
    </w:p>
    <w:p w:rsidR="003B25B4" w:rsidRDefault="003B25B4" w:rsidP="00625DD6">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3528E2">
        <w:rPr>
          <w:rFonts w:ascii="Times New Roman" w:hAnsi="Times New Roman" w:cs="Times New Roman"/>
        </w:rPr>
        <w:t>Jeżeli otwarcie ofert następuje przy użyciu systemu teleinformatycznego, w przypadku awarii tego</w:t>
      </w:r>
      <w:r w:rsidR="003528E2">
        <w:rPr>
          <w:rFonts w:ascii="Times New Roman" w:hAnsi="Times New Roman" w:cs="Times New Roman"/>
        </w:rPr>
        <w:t xml:space="preserve"> </w:t>
      </w:r>
      <w:r w:rsidRPr="003528E2">
        <w:rPr>
          <w:rFonts w:ascii="Times New Roman" w:hAnsi="Times New Roman" w:cs="Times New Roman"/>
        </w:rPr>
        <w:t>systemu, która powoduje brak możliwości otwarcia ofert w terminie określonym przez</w:t>
      </w:r>
      <w:r w:rsidR="003528E2">
        <w:rPr>
          <w:rFonts w:ascii="Times New Roman" w:hAnsi="Times New Roman" w:cs="Times New Roman"/>
        </w:rPr>
        <w:t xml:space="preserve"> </w:t>
      </w:r>
      <w:r w:rsidRPr="003528E2">
        <w:rPr>
          <w:rFonts w:ascii="Times New Roman" w:hAnsi="Times New Roman" w:cs="Times New Roman"/>
        </w:rPr>
        <w:t>Zamawiającego, otwarcie ofert nastąpi niezwłocznie po usunięciu awarii. Zamawiający poinformuje</w:t>
      </w:r>
      <w:r w:rsidR="003528E2">
        <w:rPr>
          <w:rFonts w:ascii="Times New Roman" w:hAnsi="Times New Roman" w:cs="Times New Roman"/>
        </w:rPr>
        <w:t xml:space="preserve"> </w:t>
      </w:r>
      <w:r w:rsidRPr="003528E2">
        <w:rPr>
          <w:rFonts w:ascii="Times New Roman" w:hAnsi="Times New Roman" w:cs="Times New Roman"/>
        </w:rPr>
        <w:t>o zmianie terminu otwarcia ofert na stronie internetowej prowadzoneg</w:t>
      </w:r>
      <w:r w:rsidR="001841A8" w:rsidRPr="003528E2">
        <w:rPr>
          <w:rFonts w:ascii="Times New Roman" w:hAnsi="Times New Roman" w:cs="Times New Roman"/>
        </w:rPr>
        <w:t>o postępowania.</w:t>
      </w:r>
    </w:p>
    <w:p w:rsidR="003B25B4" w:rsidRDefault="003B25B4" w:rsidP="00625DD6">
      <w:pPr>
        <w:pStyle w:val="Akapitzlist"/>
        <w:numPr>
          <w:ilvl w:val="0"/>
          <w:numId w:val="3"/>
        </w:numPr>
        <w:autoSpaceDE w:val="0"/>
        <w:autoSpaceDN w:val="0"/>
        <w:adjustRightInd w:val="0"/>
        <w:spacing w:after="26" w:line="240" w:lineRule="auto"/>
        <w:ind w:left="284" w:hanging="284"/>
        <w:jc w:val="both"/>
        <w:rPr>
          <w:rFonts w:ascii="Times New Roman" w:hAnsi="Times New Roman" w:cs="Times New Roman"/>
        </w:rPr>
      </w:pPr>
      <w:r w:rsidRPr="003528E2">
        <w:rPr>
          <w:rFonts w:ascii="Times New Roman" w:hAnsi="Times New Roman" w:cs="Times New Roman"/>
        </w:rPr>
        <w:t>Niezwłocznie po otwarciu ofert Zamawiający udostępni na stronie internetowej prowa</w:t>
      </w:r>
      <w:r w:rsidR="001841A8" w:rsidRPr="003528E2">
        <w:rPr>
          <w:rFonts w:ascii="Times New Roman" w:hAnsi="Times New Roman" w:cs="Times New Roman"/>
        </w:rPr>
        <w:t>dzonego</w:t>
      </w:r>
      <w:r w:rsidR="003528E2">
        <w:rPr>
          <w:rFonts w:ascii="Times New Roman" w:hAnsi="Times New Roman" w:cs="Times New Roman"/>
        </w:rPr>
        <w:t xml:space="preserve"> </w:t>
      </w:r>
      <w:r w:rsidR="001841A8" w:rsidRPr="003528E2">
        <w:rPr>
          <w:rFonts w:ascii="Times New Roman" w:hAnsi="Times New Roman" w:cs="Times New Roman"/>
        </w:rPr>
        <w:t xml:space="preserve">postępowania </w:t>
      </w:r>
      <w:r w:rsidRPr="003528E2">
        <w:rPr>
          <w:rFonts w:ascii="Times New Roman" w:hAnsi="Times New Roman" w:cs="Times New Roman"/>
        </w:rPr>
        <w:t xml:space="preserve">informacje o: </w:t>
      </w:r>
    </w:p>
    <w:p w:rsidR="003B25B4" w:rsidRDefault="003B25B4" w:rsidP="00C42297">
      <w:pPr>
        <w:pStyle w:val="Akapitzlist"/>
        <w:numPr>
          <w:ilvl w:val="0"/>
          <w:numId w:val="41"/>
        </w:numPr>
        <w:autoSpaceDE w:val="0"/>
        <w:autoSpaceDN w:val="0"/>
        <w:adjustRightInd w:val="0"/>
        <w:spacing w:after="26" w:line="240" w:lineRule="auto"/>
        <w:jc w:val="both"/>
        <w:rPr>
          <w:rFonts w:ascii="Times New Roman" w:hAnsi="Times New Roman" w:cs="Times New Roman"/>
        </w:rPr>
      </w:pPr>
      <w:r w:rsidRPr="003528E2">
        <w:rPr>
          <w:rFonts w:ascii="Times New Roman" w:hAnsi="Times New Roman" w:cs="Times New Roman"/>
        </w:rPr>
        <w:t>nazwach albo imionach i nazwiskach oraz siedzibach lub miejscach prowadzonej działalności gospodarcz</w:t>
      </w:r>
      <w:r w:rsidR="005F401D" w:rsidRPr="003528E2">
        <w:rPr>
          <w:rFonts w:ascii="Times New Roman" w:hAnsi="Times New Roman" w:cs="Times New Roman"/>
        </w:rPr>
        <w:t>ej albo miejscach zamieszkania W</w:t>
      </w:r>
      <w:r w:rsidRPr="003528E2">
        <w:rPr>
          <w:rFonts w:ascii="Times New Roman" w:hAnsi="Times New Roman" w:cs="Times New Roman"/>
        </w:rPr>
        <w:t xml:space="preserve">ykonawców, których oferty zostały otwarte; </w:t>
      </w:r>
    </w:p>
    <w:p w:rsidR="003B25B4" w:rsidRPr="003528E2" w:rsidRDefault="003B25B4" w:rsidP="00C42297">
      <w:pPr>
        <w:pStyle w:val="Akapitzlist"/>
        <w:numPr>
          <w:ilvl w:val="0"/>
          <w:numId w:val="41"/>
        </w:numPr>
        <w:autoSpaceDE w:val="0"/>
        <w:autoSpaceDN w:val="0"/>
        <w:adjustRightInd w:val="0"/>
        <w:spacing w:after="26" w:line="240" w:lineRule="auto"/>
        <w:jc w:val="both"/>
        <w:rPr>
          <w:rFonts w:ascii="Times New Roman" w:hAnsi="Times New Roman" w:cs="Times New Roman"/>
        </w:rPr>
      </w:pPr>
      <w:r w:rsidRPr="003528E2">
        <w:rPr>
          <w:rFonts w:ascii="Times New Roman" w:hAnsi="Times New Roman" w:cs="Times New Roman"/>
        </w:rPr>
        <w:t>cenach lub kosztach zawartych w ofertach.</w:t>
      </w:r>
    </w:p>
    <w:p w:rsidR="00EB2453" w:rsidRPr="003B25B4" w:rsidRDefault="00EB2453" w:rsidP="003B25B4">
      <w:pPr>
        <w:autoSpaceDE w:val="0"/>
        <w:autoSpaceDN w:val="0"/>
        <w:adjustRightInd w:val="0"/>
        <w:spacing w:after="0" w:line="240" w:lineRule="auto"/>
        <w:jc w:val="both"/>
        <w:rPr>
          <w:rFonts w:ascii="Times New Roman" w:hAnsi="Times New Roman" w:cs="Times New Roman"/>
        </w:rPr>
      </w:pPr>
    </w:p>
    <w:p w:rsidR="003B25B4" w:rsidRPr="00AE5477" w:rsidRDefault="003B25B4" w:rsidP="00C42297">
      <w:pPr>
        <w:pStyle w:val="Akapitzlist"/>
        <w:numPr>
          <w:ilvl w:val="0"/>
          <w:numId w:val="42"/>
        </w:numPr>
        <w:autoSpaceDE w:val="0"/>
        <w:autoSpaceDN w:val="0"/>
        <w:adjustRightInd w:val="0"/>
        <w:spacing w:after="0" w:line="240" w:lineRule="auto"/>
        <w:ind w:left="814"/>
        <w:jc w:val="both"/>
        <w:rPr>
          <w:rFonts w:ascii="Times New Roman" w:hAnsi="Times New Roman" w:cs="Times New Roman"/>
          <w:b/>
        </w:rPr>
      </w:pPr>
      <w:r w:rsidRPr="00AE5477">
        <w:rPr>
          <w:rFonts w:ascii="Times New Roman" w:hAnsi="Times New Roman" w:cs="Times New Roman"/>
          <w:b/>
          <w:bCs/>
        </w:rPr>
        <w:t>Sposób obliczenia ceny</w:t>
      </w:r>
    </w:p>
    <w:p w:rsidR="00046129" w:rsidRDefault="00532B77" w:rsidP="00046129">
      <w:pPr>
        <w:pStyle w:val="Tekstpodstawowywcity"/>
        <w:numPr>
          <w:ilvl w:val="0"/>
          <w:numId w:val="1"/>
        </w:numPr>
        <w:spacing w:after="0"/>
        <w:ind w:left="284" w:hanging="284"/>
        <w:jc w:val="both"/>
        <w:rPr>
          <w:rFonts w:ascii="Times New Roman" w:hAnsi="Times New Roman" w:cs="Times New Roman"/>
        </w:rPr>
      </w:pPr>
      <w:r>
        <w:rPr>
          <w:rFonts w:ascii="Times New Roman" w:hAnsi="Times New Roman" w:cs="Times New Roman"/>
        </w:rPr>
        <w:t xml:space="preserve">Wykonawca </w:t>
      </w:r>
      <w:r w:rsidR="00046129" w:rsidRPr="00046129">
        <w:rPr>
          <w:rFonts w:ascii="Times New Roman" w:hAnsi="Times New Roman" w:cs="Times New Roman"/>
        </w:rPr>
        <w:t>uwzględniając wszystkie wymogi, o których mowa w SWZ, zobowiązany jest w cenie brutto ująć wszelkie koszty niezbędne dla prawidłowego oraz pełnego wykonania przedmiotu zamówienia, zgodnie z warunkami wynikającymi z zamówienia.</w:t>
      </w:r>
    </w:p>
    <w:p w:rsidR="00046129" w:rsidRPr="00250209" w:rsidRDefault="00046129" w:rsidP="00046129">
      <w:pPr>
        <w:pStyle w:val="Tekstpodstawowywcity"/>
        <w:numPr>
          <w:ilvl w:val="0"/>
          <w:numId w:val="1"/>
        </w:numPr>
        <w:spacing w:after="0"/>
        <w:ind w:left="284" w:hanging="284"/>
        <w:jc w:val="both"/>
        <w:rPr>
          <w:rFonts w:ascii="Times New Roman" w:hAnsi="Times New Roman" w:cs="Times New Roman"/>
        </w:rPr>
      </w:pPr>
      <w:r w:rsidRPr="00046129">
        <w:rPr>
          <w:rFonts w:ascii="Times New Roman" w:hAnsi="Times New Roman" w:cs="Times New Roman"/>
          <w:color w:val="000000"/>
        </w:rPr>
        <w:t xml:space="preserve">Cena ofertowa brutto będzie obejmowała cały przedmiot zamówienia ze wszystkimi kosztami wynikającymi z niniejszej SWZ, załączników i ewentualnych informacji dla Wykonawców, jakie poniesie Wykonawca z tytułu należytej realizacji przedmiotu zamówienia. </w:t>
      </w:r>
    </w:p>
    <w:p w:rsidR="00250209" w:rsidRPr="00250209" w:rsidRDefault="00250209" w:rsidP="00250209">
      <w:pPr>
        <w:pStyle w:val="Tekstpodstawowywcity"/>
        <w:numPr>
          <w:ilvl w:val="0"/>
          <w:numId w:val="1"/>
        </w:numPr>
        <w:spacing w:after="0"/>
        <w:ind w:left="284" w:hanging="284"/>
        <w:jc w:val="both"/>
        <w:rPr>
          <w:rFonts w:ascii="Times New Roman" w:hAnsi="Times New Roman" w:cs="Times New Roman"/>
        </w:rPr>
      </w:pPr>
      <w:r w:rsidRPr="00250209">
        <w:rPr>
          <w:rFonts w:ascii="Times New Roman" w:hAnsi="Times New Roman" w:cs="Times New Roman"/>
          <w:color w:val="000000"/>
        </w:rPr>
        <w:t>Wykonawca</w:t>
      </w:r>
      <w:r>
        <w:rPr>
          <w:rFonts w:ascii="Times New Roman" w:hAnsi="Times New Roman" w:cs="Times New Roman"/>
          <w:color w:val="000000"/>
        </w:rPr>
        <w:t xml:space="preserve"> w </w:t>
      </w:r>
      <w:r w:rsidRPr="00250209">
        <w:rPr>
          <w:rFonts w:ascii="Times New Roman" w:hAnsi="Times New Roman" w:cs="Times New Roman"/>
          <w:b/>
          <w:color w:val="000000"/>
        </w:rPr>
        <w:t>Pakiecie II</w:t>
      </w:r>
      <w:r>
        <w:rPr>
          <w:rFonts w:ascii="Times New Roman" w:hAnsi="Times New Roman" w:cs="Times New Roman"/>
          <w:color w:val="000000"/>
        </w:rPr>
        <w:t xml:space="preserve"> </w:t>
      </w:r>
      <w:r w:rsidRPr="00250209">
        <w:rPr>
          <w:rFonts w:ascii="Times New Roman" w:hAnsi="Times New Roman" w:cs="Times New Roman"/>
          <w:color w:val="000000"/>
        </w:rPr>
        <w:t xml:space="preserve"> podaje cenę za realizację przedmiotu </w:t>
      </w:r>
      <w:r w:rsidRPr="00250209">
        <w:rPr>
          <w:rFonts w:ascii="Times New Roman" w:hAnsi="Times New Roman" w:cs="Times New Roman"/>
          <w:b/>
          <w:color w:val="000000"/>
        </w:rPr>
        <w:t>zamówienia podstawowego</w:t>
      </w:r>
      <w:r w:rsidRPr="00250209">
        <w:rPr>
          <w:rFonts w:ascii="Times New Roman" w:hAnsi="Times New Roman" w:cs="Times New Roman"/>
          <w:color w:val="000000"/>
        </w:rPr>
        <w:t xml:space="preserve">  zgodnie</w:t>
      </w:r>
      <w:r>
        <w:rPr>
          <w:rFonts w:ascii="Times New Roman" w:hAnsi="Times New Roman" w:cs="Times New Roman"/>
          <w:color w:val="000000"/>
        </w:rPr>
        <w:t xml:space="preserve"> ze wzorem Formularza Cenowego</w:t>
      </w:r>
      <w:r w:rsidRPr="00250209">
        <w:rPr>
          <w:rFonts w:ascii="Times New Roman" w:hAnsi="Times New Roman" w:cs="Times New Roman"/>
          <w:color w:val="000000"/>
        </w:rPr>
        <w:t xml:space="preserve">, stanowiącego </w:t>
      </w:r>
      <w:r w:rsidRPr="00250209">
        <w:rPr>
          <w:rFonts w:ascii="Times New Roman" w:hAnsi="Times New Roman" w:cs="Times New Roman"/>
          <w:b/>
          <w:bCs/>
          <w:color w:val="000000"/>
        </w:rPr>
        <w:t>Załącznik nr 1</w:t>
      </w:r>
      <w:r>
        <w:rPr>
          <w:rFonts w:ascii="Times New Roman" w:hAnsi="Times New Roman" w:cs="Times New Roman"/>
          <w:b/>
          <w:bCs/>
          <w:color w:val="000000"/>
        </w:rPr>
        <w:t>b</w:t>
      </w:r>
      <w:r w:rsidRPr="00250209">
        <w:rPr>
          <w:rFonts w:ascii="Times New Roman" w:hAnsi="Times New Roman" w:cs="Times New Roman"/>
          <w:b/>
          <w:bCs/>
          <w:color w:val="000000"/>
        </w:rPr>
        <w:t xml:space="preserve"> do SWZ. </w:t>
      </w:r>
    </w:p>
    <w:p w:rsidR="00046129" w:rsidRPr="00250209" w:rsidRDefault="00046129" w:rsidP="00250209">
      <w:pPr>
        <w:pStyle w:val="Tekstpodstawowywcity"/>
        <w:numPr>
          <w:ilvl w:val="0"/>
          <w:numId w:val="1"/>
        </w:numPr>
        <w:spacing w:after="0"/>
        <w:ind w:left="284" w:hanging="284"/>
        <w:jc w:val="both"/>
        <w:rPr>
          <w:rFonts w:ascii="Times New Roman" w:hAnsi="Times New Roman" w:cs="Times New Roman"/>
        </w:rPr>
      </w:pPr>
      <w:r w:rsidRPr="00250209">
        <w:rPr>
          <w:rFonts w:ascii="Times New Roman" w:hAnsi="Times New Roman" w:cs="Times New Roman"/>
          <w:color w:val="000000"/>
        </w:rPr>
        <w:t xml:space="preserve">Cenę ofertową brutto należy podać w polskich złotych </w:t>
      </w:r>
      <w:r w:rsidRPr="00250209">
        <w:rPr>
          <w:rFonts w:ascii="Times New Roman" w:hAnsi="Times New Roman" w:cs="Times New Roman"/>
          <w:bCs/>
          <w:color w:val="000000"/>
        </w:rPr>
        <w:t>(PLN)</w:t>
      </w:r>
      <w:r w:rsidRPr="00250209">
        <w:rPr>
          <w:rFonts w:ascii="Times New Roman" w:hAnsi="Times New Roman" w:cs="Times New Roman"/>
          <w:b/>
          <w:bCs/>
          <w:color w:val="000000"/>
        </w:rPr>
        <w:t xml:space="preserve"> </w:t>
      </w:r>
      <w:r w:rsidRPr="00250209">
        <w:rPr>
          <w:rFonts w:ascii="Times New Roman" w:hAnsi="Times New Roman" w:cs="Times New Roman"/>
          <w:color w:val="000000"/>
        </w:rPr>
        <w:t xml:space="preserve">z należnym podatkiem VAT, </w:t>
      </w:r>
      <w:r w:rsidRPr="00250209">
        <w:rPr>
          <w:rFonts w:ascii="Times New Roman" w:hAnsi="Times New Roman" w:cs="Times New Roman"/>
          <w:color w:val="000000"/>
        </w:rPr>
        <w:br/>
        <w:t xml:space="preserve">z zaokrągleniem do dwóch miejsc po przecinku. Cena ofertowa brutto ma wynikać z ceny ogółem netto powiększonej o należny podatek VAT. </w:t>
      </w:r>
    </w:p>
    <w:p w:rsidR="0070142E" w:rsidRPr="0070142E" w:rsidRDefault="00046129" w:rsidP="0070142E">
      <w:pPr>
        <w:pStyle w:val="Tekstpodstawowywcity"/>
        <w:numPr>
          <w:ilvl w:val="0"/>
          <w:numId w:val="1"/>
        </w:numPr>
        <w:spacing w:after="0"/>
        <w:ind w:left="284" w:hanging="284"/>
        <w:jc w:val="both"/>
        <w:rPr>
          <w:rFonts w:ascii="Times New Roman" w:hAnsi="Times New Roman" w:cs="Times New Roman"/>
        </w:rPr>
      </w:pPr>
      <w:r w:rsidRPr="00CE4A7E">
        <w:rPr>
          <w:rFonts w:ascii="Times New Roman" w:hAnsi="Times New Roman" w:cs="Times New Roman"/>
          <w:color w:val="000000"/>
        </w:rPr>
        <w:t>Zgodnie z art. 4</w:t>
      </w:r>
      <w:r w:rsidR="00C84C9E" w:rsidRPr="00CE4A7E">
        <w:rPr>
          <w:rFonts w:ascii="Times New Roman" w:hAnsi="Times New Roman" w:cs="Times New Roman"/>
          <w:color w:val="000000"/>
        </w:rPr>
        <w:t xml:space="preserve">3 </w:t>
      </w:r>
      <w:r w:rsidRPr="00CE4A7E">
        <w:rPr>
          <w:rFonts w:ascii="Times New Roman" w:hAnsi="Times New Roman" w:cs="Times New Roman"/>
          <w:color w:val="000000"/>
        </w:rPr>
        <w:t>oraz art. 83 ust. 1 pkt 26</w:t>
      </w:r>
      <w:r w:rsidR="00C84C9E" w:rsidRPr="00CE4A7E">
        <w:rPr>
          <w:rFonts w:ascii="Times New Roman" w:hAnsi="Times New Roman" w:cs="Times New Roman"/>
          <w:color w:val="000000"/>
        </w:rPr>
        <w:t xml:space="preserve"> lit. </w:t>
      </w:r>
      <w:r w:rsidRPr="00CE4A7E">
        <w:rPr>
          <w:rFonts w:ascii="Times New Roman" w:hAnsi="Times New Roman" w:cs="Times New Roman"/>
          <w:color w:val="000000"/>
        </w:rPr>
        <w:t xml:space="preserve">a, przy zachowaniu warunków, o których mowa </w:t>
      </w:r>
      <w:r w:rsidRPr="00CE4A7E">
        <w:rPr>
          <w:rFonts w:ascii="Times New Roman" w:hAnsi="Times New Roman" w:cs="Times New Roman"/>
          <w:color w:val="000000"/>
        </w:rPr>
        <w:br/>
        <w:t xml:space="preserve">w ust. 13 i 15 ustawy z dnia 11.03.2004 r. o podatku od towarów i usług </w:t>
      </w:r>
      <w:r w:rsidRPr="00CE4A7E">
        <w:rPr>
          <w:rFonts w:ascii="Times New Roman" w:hAnsi="Times New Roman" w:cs="Times New Roman"/>
          <w:iCs/>
          <w:color w:val="000000"/>
        </w:rPr>
        <w:t xml:space="preserve">(tekst jednolity Dz. U. </w:t>
      </w:r>
      <w:r w:rsidR="00CE4A7E" w:rsidRPr="00CE4A7E">
        <w:rPr>
          <w:rFonts w:ascii="Times New Roman" w:hAnsi="Times New Roman" w:cs="Times New Roman"/>
          <w:iCs/>
          <w:color w:val="000000"/>
        </w:rPr>
        <w:br/>
      </w:r>
      <w:r w:rsidRPr="00CE4A7E">
        <w:rPr>
          <w:rFonts w:ascii="Times New Roman" w:hAnsi="Times New Roman" w:cs="Times New Roman"/>
          <w:iCs/>
          <w:color w:val="000000"/>
        </w:rPr>
        <w:t>z 2021</w:t>
      </w:r>
      <w:r w:rsidR="0088644D">
        <w:rPr>
          <w:rFonts w:ascii="Times New Roman" w:hAnsi="Times New Roman" w:cs="Times New Roman"/>
          <w:iCs/>
          <w:color w:val="000000"/>
        </w:rPr>
        <w:t xml:space="preserve"> </w:t>
      </w:r>
      <w:r w:rsidRPr="00CE4A7E">
        <w:rPr>
          <w:rFonts w:ascii="Times New Roman" w:hAnsi="Times New Roman" w:cs="Times New Roman"/>
          <w:iCs/>
          <w:color w:val="000000"/>
        </w:rPr>
        <w:t xml:space="preserve">r. poz. 685 z </w:t>
      </w:r>
      <w:proofErr w:type="spellStart"/>
      <w:r w:rsidRPr="00CE4A7E">
        <w:rPr>
          <w:rFonts w:ascii="Times New Roman" w:hAnsi="Times New Roman" w:cs="Times New Roman"/>
          <w:iCs/>
          <w:color w:val="000000"/>
        </w:rPr>
        <w:t>poźn</w:t>
      </w:r>
      <w:proofErr w:type="spellEnd"/>
      <w:r w:rsidR="00CE4A7E" w:rsidRPr="00CE4A7E">
        <w:rPr>
          <w:rFonts w:ascii="Times New Roman" w:hAnsi="Times New Roman" w:cs="Times New Roman"/>
          <w:iCs/>
          <w:color w:val="000000"/>
        </w:rPr>
        <w:t>.</w:t>
      </w:r>
      <w:r w:rsidRPr="00CE4A7E">
        <w:rPr>
          <w:rFonts w:ascii="Times New Roman" w:hAnsi="Times New Roman" w:cs="Times New Roman"/>
          <w:iCs/>
          <w:color w:val="000000"/>
        </w:rPr>
        <w:t xml:space="preserve"> zm.) </w:t>
      </w:r>
      <w:r w:rsidRPr="00CE4A7E">
        <w:rPr>
          <w:rFonts w:ascii="Times New Roman" w:hAnsi="Times New Roman" w:cs="Times New Roman"/>
          <w:color w:val="000000"/>
        </w:rPr>
        <w:t xml:space="preserve">w związku z zakupem sprzętu komputerowego dla Uczelni Wyższej – UTH </w:t>
      </w:r>
      <w:r w:rsidR="00CE4A7E" w:rsidRPr="00CE4A7E">
        <w:rPr>
          <w:rFonts w:ascii="Times New Roman" w:hAnsi="Times New Roman" w:cs="Times New Roman"/>
          <w:color w:val="000000"/>
        </w:rPr>
        <w:t xml:space="preserve">w </w:t>
      </w:r>
      <w:r w:rsidRPr="00CE4A7E">
        <w:rPr>
          <w:rFonts w:ascii="Times New Roman" w:hAnsi="Times New Roman" w:cs="Times New Roman"/>
          <w:color w:val="000000"/>
        </w:rPr>
        <w:t>Radom</w:t>
      </w:r>
      <w:r w:rsidR="00CE4A7E" w:rsidRPr="00CE4A7E">
        <w:rPr>
          <w:rFonts w:ascii="Times New Roman" w:hAnsi="Times New Roman" w:cs="Times New Roman"/>
          <w:color w:val="000000"/>
        </w:rPr>
        <w:t>iu,</w:t>
      </w:r>
      <w:r w:rsidRPr="00CE4A7E">
        <w:rPr>
          <w:rFonts w:ascii="Times New Roman" w:hAnsi="Times New Roman" w:cs="Times New Roman"/>
          <w:color w:val="000000"/>
        </w:rPr>
        <w:t xml:space="preserve"> po spełnieniu </w:t>
      </w:r>
      <w:r w:rsidR="00C84C9E" w:rsidRPr="00CE4A7E">
        <w:rPr>
          <w:rFonts w:ascii="Times New Roman" w:hAnsi="Times New Roman" w:cs="Times New Roman"/>
          <w:color w:val="000000"/>
        </w:rPr>
        <w:t>przesłanek</w:t>
      </w:r>
      <w:r w:rsidR="00834B7C">
        <w:rPr>
          <w:rFonts w:ascii="Times New Roman" w:hAnsi="Times New Roman" w:cs="Times New Roman"/>
          <w:color w:val="000000"/>
        </w:rPr>
        <w:t xml:space="preserve"> dotyczących zamówienia, </w:t>
      </w:r>
      <w:r w:rsidRPr="00CE4A7E">
        <w:rPr>
          <w:rFonts w:ascii="Times New Roman" w:hAnsi="Times New Roman" w:cs="Times New Roman"/>
          <w:color w:val="000000"/>
        </w:rPr>
        <w:t xml:space="preserve">Zamawiający na podstawie pisemnych zamówień wystąpi do Ministerstwa Edukacji i Nauki z pismem o zastosowanie preferencyjnej „0” stawki podatku VAT. </w:t>
      </w:r>
      <w:r w:rsidR="0070142E">
        <w:rPr>
          <w:rFonts w:ascii="Times New Roman" w:hAnsi="Times New Roman" w:cs="Times New Roman"/>
          <w:b/>
          <w:bCs/>
          <w:color w:val="000000"/>
        </w:rPr>
        <w:t>Zastosowanie 0</w:t>
      </w:r>
      <w:r w:rsidRPr="00CE4A7E">
        <w:rPr>
          <w:rFonts w:ascii="Times New Roman" w:hAnsi="Times New Roman" w:cs="Times New Roman"/>
          <w:b/>
          <w:bCs/>
          <w:color w:val="000000"/>
        </w:rPr>
        <w:t>% stawki VAT dotyczyć będzie realizacji zamówienia (po podpisaniu umowy), a nie oferowanej ceny na etapie składania Oferty. Oznacza to, iż Wykonawca oferuje wykonanie całości przedmiotu zamówienia za cenę ofertową zawierającą należny VAT</w:t>
      </w:r>
      <w:r w:rsidRPr="0088644D">
        <w:rPr>
          <w:rFonts w:ascii="Times New Roman" w:hAnsi="Times New Roman" w:cs="Times New Roman"/>
          <w:bCs/>
          <w:color w:val="000000"/>
        </w:rPr>
        <w:t>.</w:t>
      </w:r>
    </w:p>
    <w:p w:rsidR="00532B77" w:rsidRPr="00CE4A7E" w:rsidRDefault="00046129" w:rsidP="00532B77">
      <w:pPr>
        <w:pStyle w:val="Tekstpodstawowywcity"/>
        <w:numPr>
          <w:ilvl w:val="0"/>
          <w:numId w:val="1"/>
        </w:numPr>
        <w:spacing w:after="0"/>
        <w:ind w:left="284" w:hanging="284"/>
        <w:jc w:val="both"/>
        <w:rPr>
          <w:rFonts w:ascii="Times New Roman" w:hAnsi="Times New Roman" w:cs="Times New Roman"/>
        </w:rPr>
      </w:pPr>
      <w:r w:rsidRPr="00CE4A7E">
        <w:rPr>
          <w:rFonts w:ascii="Times New Roman" w:hAnsi="Times New Roman" w:cs="Times New Roman"/>
          <w:color w:val="000000"/>
        </w:rPr>
        <w:t xml:space="preserve">Prawidłowe ustalenie podatku VAT należy do obowiązków Wykonawcy. W przypadku zastosowania innej stawki VAT, niż stawka podstawowa (23%), Wykonawca winien wykazać podstawę stosowania innej - preferencyjnej stawki podatkowej lub możliwość stosowania zwolnień </w:t>
      </w:r>
      <w:r w:rsidRPr="00CE4A7E">
        <w:rPr>
          <w:rFonts w:ascii="Times New Roman" w:hAnsi="Times New Roman" w:cs="Times New Roman"/>
          <w:iCs/>
          <w:color w:val="000000"/>
        </w:rPr>
        <w:t>podatkowych (np. przedstawiając w tym celu wyjaśnienia bądź indywidulana decyzję US)</w:t>
      </w:r>
      <w:r w:rsidRPr="00CE4A7E">
        <w:rPr>
          <w:rFonts w:ascii="Times New Roman" w:hAnsi="Times New Roman" w:cs="Times New Roman"/>
          <w:color w:val="000000"/>
        </w:rPr>
        <w:t xml:space="preserve">. </w:t>
      </w:r>
    </w:p>
    <w:p w:rsidR="00532B77" w:rsidRPr="00CE4A7E" w:rsidRDefault="00046129" w:rsidP="00CE4A7E">
      <w:pPr>
        <w:pStyle w:val="Tekstpodstawowywcity"/>
        <w:numPr>
          <w:ilvl w:val="0"/>
          <w:numId w:val="1"/>
        </w:numPr>
        <w:spacing w:after="0"/>
        <w:ind w:left="284" w:hanging="284"/>
        <w:jc w:val="both"/>
        <w:rPr>
          <w:rFonts w:ascii="Times New Roman" w:hAnsi="Times New Roman" w:cs="Times New Roman"/>
        </w:rPr>
      </w:pPr>
      <w:r w:rsidRPr="00CE4A7E">
        <w:rPr>
          <w:rFonts w:ascii="Times New Roman" w:hAnsi="Times New Roman" w:cs="Times New Roman"/>
          <w:color w:val="000000"/>
        </w:rPr>
        <w:t xml:space="preserve">Zaokrąglenia cen należy dokonać do dwóch miejsc po przecinku według zasady, że trzecia cyfra po przecinku od 5 w górę powoduje zaokrąglenie drugiej cyfry po przecinku w górę o 1. Jeżeli trzecia cyfra po przecinku jest niższa od 5, to druga cyfra po przecinku nie ulega zmianie. </w:t>
      </w:r>
    </w:p>
    <w:p w:rsidR="00532B77" w:rsidRPr="00532B77" w:rsidRDefault="00046129" w:rsidP="00532B77">
      <w:pPr>
        <w:pStyle w:val="Tekstpodstawowywcity"/>
        <w:numPr>
          <w:ilvl w:val="0"/>
          <w:numId w:val="1"/>
        </w:numPr>
        <w:spacing w:after="0"/>
        <w:ind w:left="284" w:hanging="284"/>
        <w:jc w:val="both"/>
        <w:rPr>
          <w:rFonts w:ascii="Times New Roman" w:hAnsi="Times New Roman" w:cs="Times New Roman"/>
        </w:rPr>
      </w:pPr>
      <w:r w:rsidRPr="00532B77">
        <w:rPr>
          <w:rFonts w:ascii="Times New Roman" w:hAnsi="Times New Roman" w:cs="Times New Roman"/>
          <w:bCs/>
          <w:color w:val="000000"/>
        </w:rPr>
        <w:t xml:space="preserve">Zamawiający nie przewiduje rozliczeń w walucie obcej. </w:t>
      </w:r>
    </w:p>
    <w:p w:rsidR="005C7293" w:rsidRPr="00532B77" w:rsidRDefault="00046129" w:rsidP="00532B77">
      <w:pPr>
        <w:pStyle w:val="Tekstpodstawowywcity"/>
        <w:numPr>
          <w:ilvl w:val="0"/>
          <w:numId w:val="1"/>
        </w:numPr>
        <w:spacing w:after="0"/>
        <w:ind w:left="284" w:hanging="284"/>
        <w:jc w:val="both"/>
        <w:rPr>
          <w:rFonts w:ascii="Times New Roman" w:hAnsi="Times New Roman" w:cs="Times New Roman"/>
        </w:rPr>
      </w:pPr>
      <w:r w:rsidRPr="00532B77">
        <w:rPr>
          <w:rFonts w:ascii="Times New Roman" w:hAnsi="Times New Roman" w:cs="Times New Roman"/>
          <w:color w:val="000000" w:themeColor="text1"/>
        </w:rPr>
        <w:t>Jeżeli została złożona oferta, której wy</w:t>
      </w:r>
      <w:r w:rsidR="00CF5CAA">
        <w:rPr>
          <w:rFonts w:ascii="Times New Roman" w:hAnsi="Times New Roman" w:cs="Times New Roman"/>
          <w:color w:val="000000" w:themeColor="text1"/>
        </w:rPr>
        <w:t>bór prowadziłby do powstania u Z</w:t>
      </w:r>
      <w:r w:rsidRPr="00532B77">
        <w:rPr>
          <w:rFonts w:ascii="Times New Roman" w:hAnsi="Times New Roman" w:cs="Times New Roman"/>
          <w:color w:val="000000" w:themeColor="text1"/>
        </w:rPr>
        <w:t xml:space="preserve">amawiającego obowiązku podatkowego zgodnie z ustawą z dnia 11 marca 2004 r. o podatku od towarów i usług </w:t>
      </w:r>
      <w:r w:rsidR="0088644D">
        <w:rPr>
          <w:rFonts w:ascii="Times New Roman" w:hAnsi="Times New Roman" w:cs="Times New Roman"/>
          <w:color w:val="000000" w:themeColor="text1"/>
        </w:rPr>
        <w:br/>
      </w:r>
      <w:r w:rsidRPr="00532B77">
        <w:rPr>
          <w:rFonts w:ascii="Times New Roman" w:hAnsi="Times New Roman" w:cs="Times New Roman"/>
          <w:color w:val="000000" w:themeColor="text1"/>
        </w:rPr>
        <w:t>(Dz. U. z 2020</w:t>
      </w:r>
      <w:r w:rsidR="0088644D">
        <w:rPr>
          <w:rFonts w:ascii="Times New Roman" w:hAnsi="Times New Roman" w:cs="Times New Roman"/>
          <w:color w:val="000000" w:themeColor="text1"/>
        </w:rPr>
        <w:t xml:space="preserve"> </w:t>
      </w:r>
      <w:r w:rsidRPr="00532B77">
        <w:rPr>
          <w:rFonts w:ascii="Times New Roman" w:hAnsi="Times New Roman" w:cs="Times New Roman"/>
          <w:color w:val="000000" w:themeColor="text1"/>
        </w:rPr>
        <w:t xml:space="preserve">r. poz. 106 z </w:t>
      </w:r>
      <w:proofErr w:type="spellStart"/>
      <w:r w:rsidRPr="00532B77">
        <w:rPr>
          <w:rFonts w:ascii="Times New Roman" w:hAnsi="Times New Roman" w:cs="Times New Roman"/>
          <w:color w:val="000000" w:themeColor="text1"/>
        </w:rPr>
        <w:t>późn</w:t>
      </w:r>
      <w:proofErr w:type="spellEnd"/>
      <w:r w:rsidRPr="00532B77">
        <w:rPr>
          <w:rFonts w:ascii="Times New Roman" w:hAnsi="Times New Roman" w:cs="Times New Roman"/>
          <w:color w:val="000000" w:themeColor="text1"/>
        </w:rPr>
        <w:t>. zm.), dla celów zastosowania kryterium ceny lub kosztu zamawiający dolicza do przedstawionej w tej ofercie ceny kwotę podatku od towarów i usług, którą miałby obowiązek rozliczyć.</w:t>
      </w:r>
    </w:p>
    <w:p w:rsidR="005C7293" w:rsidRPr="003B25B4" w:rsidRDefault="005C7293" w:rsidP="003B25B4">
      <w:pPr>
        <w:autoSpaceDE w:val="0"/>
        <w:autoSpaceDN w:val="0"/>
        <w:adjustRightInd w:val="0"/>
        <w:spacing w:after="0" w:line="240" w:lineRule="auto"/>
        <w:jc w:val="both"/>
        <w:rPr>
          <w:rFonts w:ascii="Times New Roman" w:hAnsi="Times New Roman" w:cs="Times New Roman"/>
        </w:rPr>
      </w:pPr>
    </w:p>
    <w:p w:rsidR="00A5426C" w:rsidRPr="004D325F" w:rsidRDefault="003B25B4" w:rsidP="00C42297">
      <w:pPr>
        <w:pStyle w:val="Akapitzlist"/>
        <w:numPr>
          <w:ilvl w:val="0"/>
          <w:numId w:val="43"/>
        </w:numPr>
        <w:autoSpaceDE w:val="0"/>
        <w:autoSpaceDN w:val="0"/>
        <w:adjustRightInd w:val="0"/>
        <w:spacing w:after="24" w:line="240" w:lineRule="auto"/>
        <w:jc w:val="both"/>
        <w:rPr>
          <w:rFonts w:ascii="Times New Roman" w:hAnsi="Times New Roman" w:cs="Times New Roman"/>
          <w:b/>
        </w:rPr>
      </w:pPr>
      <w:r w:rsidRPr="004D325F">
        <w:rPr>
          <w:rFonts w:ascii="Times New Roman" w:hAnsi="Times New Roman" w:cs="Times New Roman"/>
          <w:b/>
          <w:bCs/>
        </w:rPr>
        <w:t>Opis kryteriów oceny ofert wraz z podaniem wag tych kryteriów i sposobu oceny ofert</w:t>
      </w:r>
    </w:p>
    <w:p w:rsidR="00A5426C" w:rsidRPr="004D325F" w:rsidRDefault="00A5426C" w:rsidP="00A5426C">
      <w:pPr>
        <w:pStyle w:val="Nagwek1"/>
        <w:rPr>
          <w:rFonts w:ascii="Times New Roman" w:hAnsi="Times New Roman" w:cs="Times New Roman"/>
          <w:b/>
          <w:color w:val="auto"/>
          <w:sz w:val="22"/>
          <w:szCs w:val="22"/>
          <w:u w:val="single"/>
        </w:rPr>
      </w:pPr>
      <w:r w:rsidRPr="004D325F">
        <w:rPr>
          <w:rFonts w:ascii="Times New Roman" w:hAnsi="Times New Roman" w:cs="Times New Roman"/>
          <w:b/>
          <w:color w:val="auto"/>
          <w:sz w:val="22"/>
          <w:szCs w:val="22"/>
          <w:u w:val="single"/>
        </w:rPr>
        <w:t>PAKIET I</w:t>
      </w:r>
    </w:p>
    <w:p w:rsidR="00A5426C" w:rsidRPr="004D325F" w:rsidRDefault="00A5426C" w:rsidP="00A5426C">
      <w:pPr>
        <w:spacing w:after="0" w:line="240" w:lineRule="auto"/>
        <w:rPr>
          <w:rFonts w:ascii="Times New Roman" w:hAnsi="Times New Roman" w:cs="Times New Roman"/>
          <w:b/>
          <w:color w:val="000000" w:themeColor="text1"/>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A5426C" w:rsidRPr="004D325F" w:rsidTr="0088644D">
        <w:trPr>
          <w:trHeight w:val="453"/>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lastRenderedPageBreak/>
              <w:t>Lp.</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88644D" w:rsidP="0088644D">
            <w:pPr>
              <w:pStyle w:val="Tekstpodstawowywcity"/>
              <w:rPr>
                <w:rFonts w:ascii="Times New Roman" w:hAnsi="Times New Roman" w:cs="Times New Roman"/>
                <w:b/>
                <w:color w:val="000000" w:themeColor="text1"/>
              </w:rPr>
            </w:pPr>
            <w:r>
              <w:rPr>
                <w:rFonts w:ascii="Times New Roman" w:hAnsi="Times New Roman" w:cs="Times New Roman"/>
                <w:b/>
                <w:color w:val="000000" w:themeColor="text1"/>
              </w:rPr>
              <w:t xml:space="preserve">          Kryterium oceny</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88644D" w:rsidP="00A5426C">
            <w:pPr>
              <w:pStyle w:val="Tekstpodstawowywcity"/>
              <w:rPr>
                <w:rFonts w:ascii="Times New Roman" w:hAnsi="Times New Roman" w:cs="Times New Roman"/>
                <w:b/>
                <w:color w:val="000000" w:themeColor="text1"/>
              </w:rPr>
            </w:pPr>
            <w:r>
              <w:rPr>
                <w:rFonts w:ascii="Times New Roman" w:hAnsi="Times New Roman" w:cs="Times New Roman"/>
                <w:b/>
                <w:color w:val="000000" w:themeColor="text1"/>
              </w:rPr>
              <w:t xml:space="preserve">   Znaczenie (%)</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color w:val="000000" w:themeColor="text1"/>
              </w:rPr>
              <w:t>60%</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 xml:space="preserve">2. </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Okres gwarancji dla serwera (GS)</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rPr>
              <w:t>4</w:t>
            </w:r>
            <w:r w:rsidRPr="004D325F">
              <w:rPr>
                <w:rFonts w:ascii="Times New Roman" w:hAnsi="Times New Roman" w:cs="Times New Roman"/>
                <w:color w:val="000000" w:themeColor="text1"/>
              </w:rPr>
              <w:t>0%</w:t>
            </w:r>
          </w:p>
        </w:tc>
      </w:tr>
    </w:tbl>
    <w:p w:rsidR="00A5426C" w:rsidRPr="004D325F" w:rsidRDefault="00A5426C" w:rsidP="00A5426C">
      <w:pPr>
        <w:spacing w:after="120" w:line="240" w:lineRule="auto"/>
        <w:ind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Ocena oferty będzie dokonywana wg niżej podanych zasad:</w:t>
      </w:r>
    </w:p>
    <w:p w:rsidR="00A5426C" w:rsidRPr="004D325F" w:rsidRDefault="00A5426C" w:rsidP="00A5426C">
      <w:pPr>
        <w:numPr>
          <w:ilvl w:val="0"/>
          <w:numId w:val="2"/>
        </w:numPr>
        <w:tabs>
          <w:tab w:val="clear" w:pos="960"/>
          <w:tab w:val="num" w:pos="360"/>
        </w:tabs>
        <w:spacing w:after="120" w:line="240" w:lineRule="auto"/>
        <w:ind w:left="360" w:right="-6"/>
        <w:rPr>
          <w:rFonts w:ascii="Times New Roman" w:hAnsi="Times New Roman" w:cs="Times New Roman"/>
          <w:b/>
          <w:color w:val="000000" w:themeColor="text1"/>
        </w:rPr>
      </w:pPr>
      <w:r w:rsidRPr="004D325F">
        <w:rPr>
          <w:rFonts w:ascii="Times New Roman" w:hAnsi="Times New Roman" w:cs="Times New Roman"/>
          <w:b/>
          <w:color w:val="000000" w:themeColor="text1"/>
        </w:rPr>
        <w:t>Kryterium cena oferty brutto (C):</w:t>
      </w:r>
    </w:p>
    <w:p w:rsidR="00A5426C" w:rsidRPr="004D325F" w:rsidRDefault="00A5426C" w:rsidP="00C42297">
      <w:pPr>
        <w:pStyle w:val="Akapitzlist"/>
        <w:numPr>
          <w:ilvl w:val="0"/>
          <w:numId w:val="51"/>
        </w:numPr>
        <w:spacing w:after="120" w:line="240" w:lineRule="auto"/>
        <w:ind w:left="714" w:hanging="357"/>
        <w:contextualSpacing w:val="0"/>
        <w:jc w:val="both"/>
        <w:rPr>
          <w:rFonts w:ascii="Times New Roman" w:hAnsi="Times New Roman" w:cs="Times New Roman"/>
        </w:rPr>
      </w:pPr>
      <w:r w:rsidRPr="004D325F">
        <w:rPr>
          <w:rFonts w:ascii="Times New Roman" w:hAnsi="Times New Roman" w:cs="Times New Roman"/>
        </w:rPr>
        <w:t>Wykonawca za kryterium „Cena ofertowa brutto” otrzyma maksymalnie 60 punktów.</w:t>
      </w:r>
    </w:p>
    <w:p w:rsidR="00A5426C" w:rsidRPr="004D325F" w:rsidRDefault="00A5426C" w:rsidP="00C42297">
      <w:pPr>
        <w:pStyle w:val="Akapitzlist"/>
        <w:numPr>
          <w:ilvl w:val="0"/>
          <w:numId w:val="51"/>
        </w:numPr>
        <w:spacing w:after="120" w:line="240" w:lineRule="auto"/>
        <w:ind w:left="714" w:right="-6" w:hanging="357"/>
        <w:contextualSpacing w:val="0"/>
        <w:jc w:val="both"/>
        <w:rPr>
          <w:rFonts w:ascii="Times New Roman" w:hAnsi="Times New Roman" w:cs="Times New Roman"/>
          <w:b/>
          <w:color w:val="000000" w:themeColor="text1"/>
        </w:rPr>
      </w:pPr>
      <w:r w:rsidRPr="004D325F">
        <w:rPr>
          <w:rFonts w:ascii="Times New Roman" w:hAnsi="Times New Roman" w:cs="Times New Roman"/>
        </w:rPr>
        <w:t>W ramach kryterium „Cena ofertowa brutto” ocena ofert zostanie dokonana poprzez zastosowanie następującego wzoru:</w:t>
      </w:r>
    </w:p>
    <w:p w:rsidR="00A5426C" w:rsidRPr="004D325F" w:rsidRDefault="00A5426C" w:rsidP="00A5426C">
      <w:pPr>
        <w:pStyle w:val="Akapitzlist"/>
        <w:spacing w:after="120" w:line="240" w:lineRule="auto"/>
        <w:ind w:right="-6"/>
        <w:jc w:val="center"/>
        <w:rPr>
          <w:rFonts w:ascii="Times New Roman" w:hAnsi="Times New Roman" w:cs="Times New Roman"/>
          <w:color w:val="000000" w:themeColor="text1"/>
        </w:rPr>
      </w:pPr>
      <w:r w:rsidRPr="004D325F">
        <w:rPr>
          <w:rFonts w:ascii="Times New Roman" w:hAnsi="Times New Roman" w:cs="Times New Roman"/>
          <w:color w:val="000000" w:themeColor="text1"/>
        </w:rPr>
        <w:t>C  =  (</w:t>
      </w:r>
      <w:proofErr w:type="spellStart"/>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min</w:t>
      </w:r>
      <w:proofErr w:type="spellEnd"/>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i</w:t>
      </w:r>
      <w:r w:rsidRPr="004D325F">
        <w:rPr>
          <w:rFonts w:ascii="Times New Roman" w:hAnsi="Times New Roman" w:cs="Times New Roman"/>
          <w:color w:val="000000" w:themeColor="text1"/>
        </w:rPr>
        <w:t>) x  100 x 60%, gdzie:</w:t>
      </w:r>
    </w:p>
    <w:p w:rsidR="00A5426C" w:rsidRPr="004D325F" w:rsidRDefault="00A5426C" w:rsidP="00A5426C">
      <w:pPr>
        <w:spacing w:after="120" w:line="240" w:lineRule="auto"/>
        <w:ind w:left="284" w:right="-6" w:firstLine="424"/>
        <w:rPr>
          <w:rFonts w:ascii="Times New Roman" w:hAnsi="Times New Roman" w:cs="Times New Roman"/>
          <w:color w:val="000000" w:themeColor="text1"/>
        </w:rPr>
      </w:pPr>
      <w:r w:rsidRPr="004D325F">
        <w:rPr>
          <w:rFonts w:ascii="Times New Roman" w:hAnsi="Times New Roman" w:cs="Times New Roman"/>
          <w:color w:val="000000" w:themeColor="text1"/>
        </w:rPr>
        <w:t>C – liczba punktów do uzyskania w kryterium Cena,</w:t>
      </w:r>
    </w:p>
    <w:p w:rsidR="00A5426C" w:rsidRPr="004D325F" w:rsidRDefault="00A5426C" w:rsidP="00A5426C">
      <w:pPr>
        <w:spacing w:after="120" w:line="240" w:lineRule="auto"/>
        <w:ind w:left="720" w:right="-6"/>
        <w:jc w:val="both"/>
        <w:rPr>
          <w:rFonts w:ascii="Times New Roman" w:hAnsi="Times New Roman" w:cs="Times New Roman"/>
          <w:color w:val="000000" w:themeColor="text1"/>
        </w:rPr>
      </w:pPr>
      <w:proofErr w:type="spellStart"/>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min</w:t>
      </w:r>
      <w:proofErr w:type="spellEnd"/>
      <w:r w:rsidRPr="004D325F">
        <w:rPr>
          <w:rFonts w:ascii="Times New Roman" w:hAnsi="Times New Roman" w:cs="Times New Roman"/>
          <w:color w:val="000000" w:themeColor="text1"/>
        </w:rPr>
        <w:t xml:space="preserve"> – najniższa cena spośród ważnych ofert w danym Pakiecie,</w:t>
      </w:r>
    </w:p>
    <w:p w:rsidR="00A5426C" w:rsidRPr="004D325F" w:rsidRDefault="00A5426C" w:rsidP="00A5426C">
      <w:pPr>
        <w:spacing w:after="120" w:line="240" w:lineRule="auto"/>
        <w:ind w:left="720"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i</w:t>
      </w:r>
      <w:r w:rsidRPr="004D325F">
        <w:rPr>
          <w:rFonts w:ascii="Times New Roman" w:hAnsi="Times New Roman" w:cs="Times New Roman"/>
          <w:color w:val="000000" w:themeColor="text1"/>
        </w:rPr>
        <w:t xml:space="preserve"> – cena poszczególnych ofert w danym Pakiecie.</w:t>
      </w:r>
    </w:p>
    <w:p w:rsidR="00A5426C" w:rsidRPr="004D325F" w:rsidRDefault="00A5426C" w:rsidP="00C42297">
      <w:pPr>
        <w:pStyle w:val="Akapitzlist"/>
        <w:numPr>
          <w:ilvl w:val="0"/>
          <w:numId w:val="51"/>
        </w:numPr>
        <w:spacing w:after="120" w:line="240" w:lineRule="auto"/>
        <w:ind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Ocenie w ramach kryterium „Cena </w:t>
      </w:r>
      <w:r w:rsidRPr="004D325F">
        <w:rPr>
          <w:rFonts w:ascii="Times New Roman" w:hAnsi="Times New Roman" w:cs="Times New Roman"/>
        </w:rPr>
        <w:t>ofertowa brutto</w:t>
      </w:r>
      <w:r w:rsidRPr="004D325F">
        <w:rPr>
          <w:rFonts w:ascii="Times New Roman" w:hAnsi="Times New Roman" w:cs="Times New Roman"/>
          <w:color w:val="000000" w:themeColor="text1"/>
        </w:rPr>
        <w:t>” podlegać będzie cena łączna brutto dla danego Pakietu podana w formularzu oferty.</w:t>
      </w:r>
    </w:p>
    <w:p w:rsidR="00A5426C" w:rsidRPr="004D325F" w:rsidRDefault="00A5426C" w:rsidP="00A5426C">
      <w:pPr>
        <w:numPr>
          <w:ilvl w:val="0"/>
          <w:numId w:val="2"/>
        </w:numPr>
        <w:tabs>
          <w:tab w:val="clear" w:pos="960"/>
          <w:tab w:val="num" w:pos="360"/>
        </w:tabs>
        <w:spacing w:after="120" w:line="240" w:lineRule="auto"/>
        <w:ind w:left="360" w:right="-6"/>
        <w:rPr>
          <w:rFonts w:ascii="Times New Roman" w:hAnsi="Times New Roman" w:cs="Times New Roman"/>
          <w:b/>
          <w:color w:val="000000" w:themeColor="text1"/>
        </w:rPr>
      </w:pPr>
      <w:r w:rsidRPr="004D325F">
        <w:rPr>
          <w:rFonts w:ascii="Times New Roman" w:hAnsi="Times New Roman" w:cs="Times New Roman"/>
          <w:b/>
          <w:color w:val="000000" w:themeColor="text1"/>
        </w:rPr>
        <w:t>Kryterium „Okres gwarancji dla serwera” (GS):</w:t>
      </w:r>
    </w:p>
    <w:p w:rsidR="00A5426C" w:rsidRPr="004D325F" w:rsidRDefault="00A5426C" w:rsidP="00C42297">
      <w:pPr>
        <w:pStyle w:val="Akapitzlist"/>
        <w:numPr>
          <w:ilvl w:val="0"/>
          <w:numId w:val="64"/>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Przedmiotowe kryterium będzie rozpatrywane na podstawie informacji podanej prz</w:t>
      </w:r>
      <w:r w:rsidR="00CF5CAA">
        <w:rPr>
          <w:rFonts w:ascii="Times New Roman" w:hAnsi="Times New Roman" w:cs="Times New Roman"/>
          <w:color w:val="000000" w:themeColor="text1"/>
        </w:rPr>
        <w:t>ez Wykonawcę w Formularzu Oferty</w:t>
      </w:r>
      <w:r w:rsidR="0088644D">
        <w:rPr>
          <w:rFonts w:ascii="Times New Roman" w:hAnsi="Times New Roman" w:cs="Times New Roman"/>
          <w:color w:val="000000" w:themeColor="text1"/>
        </w:rPr>
        <w:t xml:space="preserve"> stanowiącym Załącznik nr 1 </w:t>
      </w:r>
      <w:r w:rsidRPr="004D325F">
        <w:rPr>
          <w:rFonts w:ascii="Times New Roman" w:hAnsi="Times New Roman" w:cs="Times New Roman"/>
          <w:color w:val="000000" w:themeColor="text1"/>
        </w:rPr>
        <w:t xml:space="preserve">do SWZ dla Pakietu nr I. </w:t>
      </w:r>
    </w:p>
    <w:p w:rsidR="00A5426C" w:rsidRPr="004D325F" w:rsidRDefault="00A5426C" w:rsidP="00C42297">
      <w:pPr>
        <w:pStyle w:val="Akapitzlist"/>
        <w:numPr>
          <w:ilvl w:val="0"/>
          <w:numId w:val="64"/>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Minimalny okres gwarancji dla serwera wynosi 36 miesięcy liczonych od daty przekazania sprzętu do eksploatacji, na podstawie podpisanego protokołu odbioru – zgodnie z zapisami OP</w:t>
      </w:r>
      <w:r w:rsidR="007875CF">
        <w:rPr>
          <w:rFonts w:ascii="Times New Roman" w:hAnsi="Times New Roman" w:cs="Times New Roman"/>
          <w:color w:val="000000" w:themeColor="text1"/>
        </w:rPr>
        <w:t xml:space="preserve">Z stanowiącego Załącznik nr </w:t>
      </w:r>
      <w:r w:rsidR="0088644D">
        <w:rPr>
          <w:rFonts w:ascii="Times New Roman" w:hAnsi="Times New Roman" w:cs="Times New Roman"/>
          <w:color w:val="000000" w:themeColor="text1"/>
        </w:rPr>
        <w:t>2</w:t>
      </w:r>
      <w:r w:rsidR="007875CF">
        <w:rPr>
          <w:rFonts w:ascii="Times New Roman" w:hAnsi="Times New Roman" w:cs="Times New Roman"/>
          <w:color w:val="000000" w:themeColor="text1"/>
        </w:rPr>
        <w:t xml:space="preserve"> do SWZ </w:t>
      </w:r>
      <w:r w:rsidR="003E7C89">
        <w:rPr>
          <w:rFonts w:ascii="Times New Roman" w:hAnsi="Times New Roman" w:cs="Times New Roman"/>
          <w:color w:val="000000" w:themeColor="text1"/>
        </w:rPr>
        <w:t xml:space="preserve">oraz </w:t>
      </w:r>
      <w:r w:rsidR="0088644D">
        <w:rPr>
          <w:rFonts w:ascii="Times New Roman" w:hAnsi="Times New Roman" w:cs="Times New Roman"/>
          <w:color w:val="000000" w:themeColor="text1"/>
        </w:rPr>
        <w:t>w</w:t>
      </w:r>
      <w:r w:rsidRPr="004D325F">
        <w:rPr>
          <w:rFonts w:ascii="Times New Roman" w:hAnsi="Times New Roman" w:cs="Times New Roman"/>
          <w:color w:val="000000" w:themeColor="text1"/>
        </w:rPr>
        <w:t xml:space="preserve">zoru </w:t>
      </w:r>
      <w:r w:rsidR="0088644D">
        <w:rPr>
          <w:rFonts w:ascii="Times New Roman" w:hAnsi="Times New Roman" w:cs="Times New Roman"/>
          <w:color w:val="000000" w:themeColor="text1"/>
        </w:rPr>
        <w:t xml:space="preserve">umowy stanowiącego Załącznik </w:t>
      </w:r>
      <w:r w:rsidR="003E7C89">
        <w:rPr>
          <w:rFonts w:ascii="Times New Roman" w:hAnsi="Times New Roman" w:cs="Times New Roman"/>
          <w:color w:val="000000" w:themeColor="text1"/>
        </w:rPr>
        <w:t xml:space="preserve">nr </w:t>
      </w:r>
      <w:r w:rsidR="0088644D">
        <w:rPr>
          <w:rFonts w:ascii="Times New Roman" w:hAnsi="Times New Roman" w:cs="Times New Roman"/>
          <w:color w:val="000000" w:themeColor="text1"/>
        </w:rPr>
        <w:t>6</w:t>
      </w:r>
      <w:r w:rsidR="007875CF">
        <w:rPr>
          <w:rFonts w:ascii="Times New Roman" w:hAnsi="Times New Roman" w:cs="Times New Roman"/>
          <w:color w:val="000000" w:themeColor="text1"/>
        </w:rPr>
        <w:t xml:space="preserve">a </w:t>
      </w:r>
      <w:r w:rsidR="007875CF">
        <w:rPr>
          <w:rFonts w:ascii="Times New Roman" w:hAnsi="Times New Roman" w:cs="Times New Roman"/>
          <w:color w:val="000000" w:themeColor="text1"/>
        </w:rPr>
        <w:br/>
      </w:r>
      <w:r w:rsidRPr="004D325F">
        <w:rPr>
          <w:rFonts w:ascii="Times New Roman" w:hAnsi="Times New Roman" w:cs="Times New Roman"/>
          <w:color w:val="000000" w:themeColor="text1"/>
        </w:rPr>
        <w:t>do SWZ.</w:t>
      </w:r>
    </w:p>
    <w:p w:rsidR="00A5426C" w:rsidRPr="004D325F" w:rsidRDefault="00A5426C" w:rsidP="00C42297">
      <w:pPr>
        <w:pStyle w:val="Akapitzlist"/>
        <w:numPr>
          <w:ilvl w:val="0"/>
          <w:numId w:val="64"/>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W kryterium Okres gwarancji dla serwera Wykonawca może otrzymać maksymalnie </w:t>
      </w:r>
      <w:r w:rsidR="001B335F">
        <w:rPr>
          <w:rFonts w:ascii="Times New Roman" w:hAnsi="Times New Roman" w:cs="Times New Roman"/>
          <w:color w:val="000000" w:themeColor="text1"/>
        </w:rPr>
        <w:br/>
      </w:r>
      <w:r w:rsidRPr="004D325F">
        <w:rPr>
          <w:rFonts w:ascii="Times New Roman" w:hAnsi="Times New Roman" w:cs="Times New Roman"/>
          <w:color w:val="000000" w:themeColor="text1"/>
        </w:rPr>
        <w:t>40 punktów.</w:t>
      </w:r>
    </w:p>
    <w:p w:rsidR="00A5426C" w:rsidRPr="004D325F" w:rsidRDefault="00A5426C" w:rsidP="00C42297">
      <w:pPr>
        <w:pStyle w:val="Akapitzlist"/>
        <w:numPr>
          <w:ilvl w:val="0"/>
          <w:numId w:val="64"/>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Zamawiający przyzna punkty za wydłużenie przez Wykonawcę w ramach oferty okresu gwarancji na serwer maksymalnie do 60 miesięcy w następujący sposób: </w:t>
      </w:r>
    </w:p>
    <w:p w:rsidR="00A5426C" w:rsidRPr="004D325F" w:rsidRDefault="00A5426C" w:rsidP="00C42297">
      <w:pPr>
        <w:pStyle w:val="Akapitzlist"/>
        <w:numPr>
          <w:ilvl w:val="0"/>
          <w:numId w:val="61"/>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36 miesięcy na przedmiot zamówienia – 10 pkt. </w:t>
      </w:r>
    </w:p>
    <w:p w:rsidR="00A5426C" w:rsidRPr="004D325F" w:rsidRDefault="00A5426C" w:rsidP="00C42297">
      <w:pPr>
        <w:pStyle w:val="Akapitzlist"/>
        <w:numPr>
          <w:ilvl w:val="0"/>
          <w:numId w:val="61"/>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48 miesięcy na przedmiot zamówienia – 20 pkt. </w:t>
      </w:r>
    </w:p>
    <w:p w:rsidR="00A5426C" w:rsidRPr="004D325F" w:rsidRDefault="00A5426C" w:rsidP="00C42297">
      <w:pPr>
        <w:pStyle w:val="Akapitzlist"/>
        <w:numPr>
          <w:ilvl w:val="0"/>
          <w:numId w:val="61"/>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60 miesięcy na przedmiot zamówienia – 40 pkt. </w:t>
      </w:r>
    </w:p>
    <w:p w:rsidR="00A5426C" w:rsidRPr="004D325F" w:rsidRDefault="00A5426C" w:rsidP="00C42297">
      <w:pPr>
        <w:pStyle w:val="Akapitzlist"/>
        <w:numPr>
          <w:ilvl w:val="0"/>
          <w:numId w:val="64"/>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Oferowana przez Wykonawcę gwarancja na serwer nie może być krótsza niż 36 miesięcy. </w:t>
      </w:r>
    </w:p>
    <w:p w:rsidR="00A5426C" w:rsidRPr="004D325F" w:rsidRDefault="00A5426C" w:rsidP="00C42297">
      <w:pPr>
        <w:pStyle w:val="Akapitzlist"/>
        <w:numPr>
          <w:ilvl w:val="0"/>
          <w:numId w:val="64"/>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Jeżeli, mimo postanowień SWZ, okres gwarancji oferowany przez wykonawcę będzie dłuższy niż wskazany maksymalny okres gwarancji, wówczas dla obliczenia wartości punktowej oferty w tym kryterium będzie przyjęte 60 miesięcy.</w:t>
      </w:r>
    </w:p>
    <w:p w:rsidR="00A5426C" w:rsidRPr="004D325F" w:rsidRDefault="00A5426C" w:rsidP="00C42297">
      <w:pPr>
        <w:pStyle w:val="Akapitzlist"/>
        <w:numPr>
          <w:ilvl w:val="0"/>
          <w:numId w:val="64"/>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Wykonawca wskazując okres gwarancji określa go wartością liczbową co do ilości miesięcy.</w:t>
      </w:r>
    </w:p>
    <w:p w:rsidR="00A5426C" w:rsidRPr="004D325F" w:rsidRDefault="00A5426C" w:rsidP="00A5426C">
      <w:pPr>
        <w:pStyle w:val="Tekstpodstawowywcity2"/>
        <w:numPr>
          <w:ilvl w:val="0"/>
          <w:numId w:val="2"/>
        </w:numPr>
        <w:tabs>
          <w:tab w:val="clear" w:pos="960"/>
          <w:tab w:val="num" w:pos="360"/>
          <w:tab w:val="left" w:pos="4820"/>
          <w:tab w:val="left" w:pos="9214"/>
          <w:tab w:val="left" w:pos="10348"/>
        </w:tabs>
        <w:spacing w:after="0" w:line="240" w:lineRule="auto"/>
        <w:ind w:left="360"/>
        <w:rPr>
          <w:rFonts w:ascii="Times New Roman" w:hAnsi="Times New Roman" w:cs="Times New Roman"/>
          <w:color w:val="000000" w:themeColor="text1"/>
        </w:rPr>
      </w:pPr>
      <w:r w:rsidRPr="004D325F">
        <w:rPr>
          <w:rFonts w:ascii="Times New Roman" w:hAnsi="Times New Roman" w:cs="Times New Roman"/>
          <w:color w:val="000000" w:themeColor="text1"/>
        </w:rPr>
        <w:t xml:space="preserve">Łączną liczbę punktów (P), uzyskaną przez ofertę wg powyższych kryteriów, oblicza się wg wzoru: </w:t>
      </w:r>
    </w:p>
    <w:p w:rsidR="00A5426C" w:rsidRPr="004D325F" w:rsidRDefault="00A5426C" w:rsidP="00A5426C">
      <w:pPr>
        <w:spacing w:after="0" w:line="240" w:lineRule="auto"/>
        <w:ind w:left="540"/>
        <w:jc w:val="center"/>
        <w:rPr>
          <w:rFonts w:ascii="Times New Roman" w:hAnsi="Times New Roman" w:cs="Times New Roman"/>
          <w:b/>
          <w:color w:val="000000" w:themeColor="text1"/>
          <w:vertAlign w:val="subscript"/>
        </w:rPr>
      </w:pPr>
      <w:r w:rsidRPr="004D325F">
        <w:rPr>
          <w:rFonts w:ascii="Times New Roman" w:hAnsi="Times New Roman" w:cs="Times New Roman"/>
          <w:b/>
          <w:color w:val="000000" w:themeColor="text1"/>
        </w:rPr>
        <w:t>P = C + GS</w:t>
      </w:r>
    </w:p>
    <w:p w:rsidR="00A5426C" w:rsidRPr="004D325F" w:rsidRDefault="00A5426C" w:rsidP="00A5426C">
      <w:pPr>
        <w:spacing w:after="0" w:line="240" w:lineRule="auto"/>
        <w:ind w:left="540"/>
        <w:jc w:val="center"/>
        <w:rPr>
          <w:rFonts w:ascii="Times New Roman" w:hAnsi="Times New Roman" w:cs="Times New Roman"/>
          <w:color w:val="000000" w:themeColor="text1"/>
          <w:vertAlign w:val="subscript"/>
        </w:rPr>
      </w:pPr>
    </w:p>
    <w:p w:rsidR="00A5426C" w:rsidRPr="004D325F" w:rsidRDefault="00A5426C" w:rsidP="00A5426C">
      <w:pPr>
        <w:pStyle w:val="Tekstpodstawowywcity2"/>
        <w:numPr>
          <w:ilvl w:val="0"/>
          <w:numId w:val="2"/>
        </w:numPr>
        <w:tabs>
          <w:tab w:val="clear" w:pos="960"/>
          <w:tab w:val="num" w:pos="360"/>
          <w:tab w:val="left" w:pos="4820"/>
          <w:tab w:val="left" w:pos="9214"/>
          <w:tab w:val="left" w:pos="10348"/>
        </w:tabs>
        <w:spacing w:line="240" w:lineRule="auto"/>
        <w:ind w:left="357" w:hanging="357"/>
        <w:rPr>
          <w:rFonts w:ascii="Times New Roman" w:hAnsi="Times New Roman" w:cs="Times New Roman"/>
          <w:color w:val="000000" w:themeColor="text1"/>
        </w:rPr>
      </w:pPr>
      <w:r w:rsidRPr="004D325F">
        <w:rPr>
          <w:rFonts w:ascii="Times New Roman" w:hAnsi="Times New Roman" w:cs="Times New Roman"/>
          <w:color w:val="000000" w:themeColor="text1"/>
        </w:rPr>
        <w:t>Za najkorzystniejszą ofertę zostanie uznana ta, która uzyska najwyższą liczbę punktów w danym Pakiecie.</w:t>
      </w:r>
    </w:p>
    <w:p w:rsidR="00A5426C" w:rsidRDefault="00A5426C" w:rsidP="00A5426C">
      <w:pPr>
        <w:pStyle w:val="Tekstpodstawowywcity2"/>
        <w:numPr>
          <w:ilvl w:val="0"/>
          <w:numId w:val="2"/>
        </w:numPr>
        <w:tabs>
          <w:tab w:val="clear" w:pos="960"/>
          <w:tab w:val="num" w:pos="360"/>
          <w:tab w:val="left" w:pos="4820"/>
          <w:tab w:val="left" w:pos="9214"/>
          <w:tab w:val="left" w:pos="10348"/>
        </w:tabs>
        <w:spacing w:line="240" w:lineRule="auto"/>
        <w:ind w:left="357" w:hanging="357"/>
        <w:rPr>
          <w:rFonts w:ascii="Times New Roman" w:hAnsi="Times New Roman" w:cs="Times New Roman"/>
          <w:color w:val="000000" w:themeColor="text1"/>
        </w:rPr>
      </w:pPr>
      <w:r w:rsidRPr="004D325F">
        <w:rPr>
          <w:rFonts w:ascii="Times New Roman" w:hAnsi="Times New Roman" w:cs="Times New Roman"/>
          <w:color w:val="000000" w:themeColor="text1"/>
        </w:rPr>
        <w:t xml:space="preserve">Jeżeli nie będzie można dokonać wyboru oferty najkorzystniejszej ze względu na to, że dwie lub więcej ofert przedstawia taki sam bilans ceny i pozostałych kryteriów oceny ofert, zastosowanie będzie miał art. 248 ustawy </w:t>
      </w:r>
      <w:proofErr w:type="spellStart"/>
      <w:r w:rsidRPr="004D325F">
        <w:rPr>
          <w:rFonts w:ascii="Times New Roman" w:hAnsi="Times New Roman" w:cs="Times New Roman"/>
          <w:color w:val="000000" w:themeColor="text1"/>
        </w:rPr>
        <w:t>Pzp</w:t>
      </w:r>
      <w:proofErr w:type="spellEnd"/>
      <w:r w:rsidRPr="004D325F">
        <w:rPr>
          <w:rFonts w:ascii="Times New Roman" w:hAnsi="Times New Roman" w:cs="Times New Roman"/>
          <w:color w:val="000000" w:themeColor="text1"/>
        </w:rPr>
        <w:t>.</w:t>
      </w:r>
    </w:p>
    <w:p w:rsidR="00D969D8" w:rsidRPr="004D325F" w:rsidRDefault="00D969D8" w:rsidP="00D969D8">
      <w:pPr>
        <w:pStyle w:val="Tekstpodstawowywcity2"/>
        <w:tabs>
          <w:tab w:val="left" w:pos="4820"/>
          <w:tab w:val="left" w:pos="9214"/>
          <w:tab w:val="left" w:pos="10348"/>
        </w:tabs>
        <w:spacing w:line="240" w:lineRule="auto"/>
        <w:rPr>
          <w:rFonts w:ascii="Times New Roman" w:hAnsi="Times New Roman" w:cs="Times New Roman"/>
          <w:color w:val="000000" w:themeColor="text1"/>
        </w:rPr>
      </w:pPr>
    </w:p>
    <w:p w:rsidR="00A5426C" w:rsidRPr="004D325F" w:rsidRDefault="00A5426C" w:rsidP="00A5426C">
      <w:pPr>
        <w:rPr>
          <w:rFonts w:ascii="Times New Roman" w:hAnsi="Times New Roman" w:cs="Times New Roman"/>
          <w:b/>
        </w:rPr>
      </w:pPr>
    </w:p>
    <w:p w:rsidR="00A5426C" w:rsidRPr="007875CF" w:rsidRDefault="00A5426C" w:rsidP="007875CF">
      <w:pPr>
        <w:rPr>
          <w:rFonts w:ascii="Times New Roman" w:hAnsi="Times New Roman" w:cs="Times New Roman"/>
        </w:rPr>
      </w:pPr>
      <w:r w:rsidRPr="004D325F">
        <w:rPr>
          <w:rFonts w:ascii="Times New Roman" w:hAnsi="Times New Roman" w:cs="Times New Roman"/>
          <w:b/>
        </w:rPr>
        <w:t>PAKIET II</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A5426C" w:rsidRPr="004D325F" w:rsidTr="007875CF">
        <w:trPr>
          <w:trHeight w:val="443"/>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t>Lp.</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7875CF" w:rsidP="007875CF">
            <w:pPr>
              <w:pStyle w:val="Tekstpodstawowywcity"/>
              <w:rPr>
                <w:rFonts w:ascii="Times New Roman" w:hAnsi="Times New Roman" w:cs="Times New Roman"/>
                <w:b/>
                <w:color w:val="000000" w:themeColor="text1"/>
              </w:rPr>
            </w:pPr>
            <w:r>
              <w:rPr>
                <w:rFonts w:ascii="Times New Roman" w:hAnsi="Times New Roman" w:cs="Times New Roman"/>
                <w:b/>
                <w:color w:val="000000" w:themeColor="text1"/>
              </w:rPr>
              <w:t xml:space="preserve">          Kryterium oceny</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7875CF" w:rsidP="00A5426C">
            <w:pPr>
              <w:pStyle w:val="Tekstpodstawowywcity"/>
              <w:rPr>
                <w:rFonts w:ascii="Times New Roman" w:hAnsi="Times New Roman" w:cs="Times New Roman"/>
                <w:b/>
                <w:color w:val="000000" w:themeColor="text1"/>
              </w:rPr>
            </w:pPr>
            <w:r>
              <w:rPr>
                <w:rFonts w:ascii="Times New Roman" w:hAnsi="Times New Roman" w:cs="Times New Roman"/>
                <w:b/>
                <w:color w:val="000000" w:themeColor="text1"/>
              </w:rPr>
              <w:t xml:space="preserve">   Znaczenie (%)</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color w:val="000000" w:themeColor="text1"/>
              </w:rPr>
              <w:t>60%</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2.</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Dodatkowe parametry techniczne Zestawu komputerowego nr 1 (P1)</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color w:val="000000" w:themeColor="text1"/>
              </w:rPr>
              <w:t>20%</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3.</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Dodatkowe parametry techniczne Laptop 15,6" (P2)</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color w:val="000000" w:themeColor="text1"/>
              </w:rPr>
              <w:t>20%</w:t>
            </w:r>
          </w:p>
        </w:tc>
      </w:tr>
    </w:tbl>
    <w:p w:rsidR="00A5426C" w:rsidRPr="004D325F" w:rsidRDefault="00A5426C" w:rsidP="00A5426C">
      <w:pPr>
        <w:spacing w:after="0" w:line="240" w:lineRule="auto"/>
        <w:ind w:right="-6"/>
        <w:jc w:val="both"/>
        <w:rPr>
          <w:rFonts w:ascii="Times New Roman" w:hAnsi="Times New Roman" w:cs="Times New Roman"/>
          <w:color w:val="000000" w:themeColor="text1"/>
        </w:rPr>
      </w:pPr>
    </w:p>
    <w:p w:rsidR="00A5426C" w:rsidRPr="004D325F" w:rsidRDefault="00A5426C" w:rsidP="00A5426C">
      <w:pPr>
        <w:spacing w:after="120" w:line="240" w:lineRule="auto"/>
        <w:ind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Ocena oferty będzie dokonywana wg niżej podanych zasad:</w:t>
      </w:r>
    </w:p>
    <w:p w:rsidR="00A5426C" w:rsidRPr="004D325F" w:rsidRDefault="00A5426C" w:rsidP="00C42297">
      <w:pPr>
        <w:numPr>
          <w:ilvl w:val="0"/>
          <w:numId w:val="52"/>
        </w:numPr>
        <w:spacing w:after="120" w:line="240" w:lineRule="auto"/>
        <w:ind w:right="-6"/>
        <w:rPr>
          <w:rFonts w:ascii="Times New Roman" w:hAnsi="Times New Roman" w:cs="Times New Roman"/>
          <w:b/>
          <w:color w:val="000000" w:themeColor="text1"/>
        </w:rPr>
      </w:pPr>
      <w:r w:rsidRPr="004D325F">
        <w:rPr>
          <w:rFonts w:ascii="Times New Roman" w:hAnsi="Times New Roman" w:cs="Times New Roman"/>
          <w:b/>
          <w:color w:val="000000" w:themeColor="text1"/>
        </w:rPr>
        <w:t>Kryterium „Cena oferty brutto” (C):</w:t>
      </w:r>
    </w:p>
    <w:p w:rsidR="00A5426C" w:rsidRPr="004D325F" w:rsidRDefault="00A5426C" w:rsidP="00C42297">
      <w:pPr>
        <w:pStyle w:val="Akapitzlist"/>
        <w:numPr>
          <w:ilvl w:val="0"/>
          <w:numId w:val="53"/>
        </w:numPr>
        <w:spacing w:after="120" w:line="240" w:lineRule="auto"/>
        <w:contextualSpacing w:val="0"/>
        <w:jc w:val="both"/>
        <w:rPr>
          <w:rFonts w:ascii="Times New Roman" w:hAnsi="Times New Roman" w:cs="Times New Roman"/>
        </w:rPr>
      </w:pPr>
      <w:r w:rsidRPr="004D325F">
        <w:rPr>
          <w:rFonts w:ascii="Times New Roman" w:hAnsi="Times New Roman" w:cs="Times New Roman"/>
        </w:rPr>
        <w:t>Wykonawca za kryterium „Cena ofertowa brutto” otrzyma maksymalnie 60 punktów.</w:t>
      </w:r>
    </w:p>
    <w:p w:rsidR="00A5426C" w:rsidRPr="004D325F" w:rsidRDefault="00A5426C" w:rsidP="00C42297">
      <w:pPr>
        <w:pStyle w:val="Akapitzlist"/>
        <w:numPr>
          <w:ilvl w:val="0"/>
          <w:numId w:val="53"/>
        </w:numPr>
        <w:spacing w:after="120" w:line="240" w:lineRule="auto"/>
        <w:ind w:left="714" w:right="-6" w:hanging="357"/>
        <w:contextualSpacing w:val="0"/>
        <w:jc w:val="both"/>
        <w:rPr>
          <w:rFonts w:ascii="Times New Roman" w:hAnsi="Times New Roman" w:cs="Times New Roman"/>
          <w:b/>
          <w:color w:val="000000" w:themeColor="text1"/>
        </w:rPr>
      </w:pPr>
      <w:r w:rsidRPr="004D325F">
        <w:rPr>
          <w:rFonts w:ascii="Times New Roman" w:hAnsi="Times New Roman" w:cs="Times New Roman"/>
        </w:rPr>
        <w:t>W ramach kryterium „Cena ofertowa brutto” ocena ofert zostanie dokonana poprzez zastosowanie następującego wzoru:</w:t>
      </w:r>
    </w:p>
    <w:p w:rsidR="00A5426C" w:rsidRPr="004D325F" w:rsidRDefault="00A5426C" w:rsidP="00A5426C">
      <w:pPr>
        <w:pStyle w:val="Akapitzlist"/>
        <w:spacing w:after="120" w:line="240" w:lineRule="auto"/>
        <w:ind w:right="-6"/>
        <w:jc w:val="center"/>
        <w:rPr>
          <w:rFonts w:ascii="Times New Roman" w:hAnsi="Times New Roman" w:cs="Times New Roman"/>
          <w:color w:val="000000" w:themeColor="text1"/>
        </w:rPr>
      </w:pPr>
      <w:r w:rsidRPr="004D325F">
        <w:rPr>
          <w:rFonts w:ascii="Times New Roman" w:hAnsi="Times New Roman" w:cs="Times New Roman"/>
          <w:color w:val="000000" w:themeColor="text1"/>
        </w:rPr>
        <w:t>C  =  (</w:t>
      </w:r>
      <w:proofErr w:type="spellStart"/>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min</w:t>
      </w:r>
      <w:proofErr w:type="spellEnd"/>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i</w:t>
      </w:r>
      <w:r w:rsidRPr="004D325F">
        <w:rPr>
          <w:rFonts w:ascii="Times New Roman" w:hAnsi="Times New Roman" w:cs="Times New Roman"/>
          <w:color w:val="000000" w:themeColor="text1"/>
        </w:rPr>
        <w:t>) x  100 x 60%, gdzie:</w:t>
      </w:r>
    </w:p>
    <w:p w:rsidR="00A5426C" w:rsidRPr="004D325F" w:rsidRDefault="00A5426C" w:rsidP="00A5426C">
      <w:pPr>
        <w:spacing w:after="120" w:line="240" w:lineRule="auto"/>
        <w:ind w:left="284" w:right="-6" w:firstLine="424"/>
        <w:rPr>
          <w:rFonts w:ascii="Times New Roman" w:hAnsi="Times New Roman" w:cs="Times New Roman"/>
          <w:color w:val="000000" w:themeColor="text1"/>
        </w:rPr>
      </w:pPr>
      <w:r w:rsidRPr="004D325F">
        <w:rPr>
          <w:rFonts w:ascii="Times New Roman" w:hAnsi="Times New Roman" w:cs="Times New Roman"/>
          <w:color w:val="000000" w:themeColor="text1"/>
        </w:rPr>
        <w:t>C – liczba punktów do uzyskania w kryterium Cena,</w:t>
      </w:r>
    </w:p>
    <w:p w:rsidR="00A5426C" w:rsidRPr="004D325F" w:rsidRDefault="00A5426C" w:rsidP="00A5426C">
      <w:pPr>
        <w:spacing w:after="120" w:line="240" w:lineRule="auto"/>
        <w:ind w:left="720" w:right="-6"/>
        <w:jc w:val="both"/>
        <w:rPr>
          <w:rFonts w:ascii="Times New Roman" w:hAnsi="Times New Roman" w:cs="Times New Roman"/>
          <w:color w:val="000000" w:themeColor="text1"/>
        </w:rPr>
      </w:pPr>
      <w:proofErr w:type="spellStart"/>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min</w:t>
      </w:r>
      <w:proofErr w:type="spellEnd"/>
      <w:r w:rsidRPr="004D325F">
        <w:rPr>
          <w:rFonts w:ascii="Times New Roman" w:hAnsi="Times New Roman" w:cs="Times New Roman"/>
          <w:color w:val="000000" w:themeColor="text1"/>
        </w:rPr>
        <w:t xml:space="preserve"> – najniższa cena spośród ważnych ofert w danym Pakiecie,</w:t>
      </w:r>
    </w:p>
    <w:p w:rsidR="00A5426C" w:rsidRPr="004D325F" w:rsidRDefault="00A5426C" w:rsidP="00A5426C">
      <w:pPr>
        <w:spacing w:after="120" w:line="240" w:lineRule="auto"/>
        <w:ind w:left="720"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i</w:t>
      </w:r>
      <w:r w:rsidRPr="004D325F">
        <w:rPr>
          <w:rFonts w:ascii="Times New Roman" w:hAnsi="Times New Roman" w:cs="Times New Roman"/>
          <w:color w:val="000000" w:themeColor="text1"/>
        </w:rPr>
        <w:t xml:space="preserve"> – cena poszczególnych ofert w danym Pakiecie.</w:t>
      </w:r>
    </w:p>
    <w:p w:rsidR="00A5426C" w:rsidRPr="004D325F" w:rsidRDefault="00A5426C" w:rsidP="00C42297">
      <w:pPr>
        <w:pStyle w:val="Akapitzlist"/>
        <w:numPr>
          <w:ilvl w:val="0"/>
          <w:numId w:val="53"/>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Ocenie w ramach kryterium „Cena </w:t>
      </w:r>
      <w:r w:rsidRPr="004D325F">
        <w:rPr>
          <w:rFonts w:ascii="Times New Roman" w:hAnsi="Times New Roman" w:cs="Times New Roman"/>
        </w:rPr>
        <w:t>ofertowa brutto</w:t>
      </w:r>
      <w:r w:rsidRPr="004D325F">
        <w:rPr>
          <w:rFonts w:ascii="Times New Roman" w:hAnsi="Times New Roman" w:cs="Times New Roman"/>
          <w:color w:val="000000" w:themeColor="text1"/>
        </w:rPr>
        <w:t>” podlegać będzie cena łączna brutto dla danego Pakietu podana w formularzu oferty.</w:t>
      </w:r>
    </w:p>
    <w:p w:rsidR="00A5426C" w:rsidRPr="004D325F" w:rsidRDefault="00A5426C" w:rsidP="00C42297">
      <w:pPr>
        <w:pStyle w:val="Akapitzlist"/>
        <w:numPr>
          <w:ilvl w:val="0"/>
          <w:numId w:val="52"/>
        </w:numPr>
        <w:spacing w:before="120" w:after="120" w:line="240" w:lineRule="auto"/>
        <w:ind w:right="-6"/>
        <w:contextualSpacing w:val="0"/>
        <w:jc w:val="both"/>
        <w:rPr>
          <w:rFonts w:ascii="Times New Roman" w:hAnsi="Times New Roman" w:cs="Times New Roman"/>
          <w:b/>
          <w:color w:val="000000" w:themeColor="text1"/>
        </w:rPr>
      </w:pPr>
      <w:r w:rsidRPr="004D325F">
        <w:rPr>
          <w:rFonts w:ascii="Times New Roman" w:hAnsi="Times New Roman" w:cs="Times New Roman"/>
          <w:b/>
          <w:color w:val="000000" w:themeColor="text1"/>
        </w:rPr>
        <w:t>Kryterium „Dodatkowe parametry techniczne Zestawu komputerowego nr 1 (P1):</w:t>
      </w:r>
    </w:p>
    <w:p w:rsidR="00A5426C" w:rsidRPr="004D325F" w:rsidRDefault="00A5426C" w:rsidP="00C42297">
      <w:pPr>
        <w:pStyle w:val="Akapitzlist"/>
        <w:numPr>
          <w:ilvl w:val="0"/>
          <w:numId w:val="63"/>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Ocenie w tym kryterium podlegają dodatkowe parametry techniczne Zestawu komputerowego nr 1.</w:t>
      </w:r>
    </w:p>
    <w:p w:rsidR="00A5426C" w:rsidRPr="004D325F" w:rsidRDefault="00A5426C" w:rsidP="00C42297">
      <w:pPr>
        <w:pStyle w:val="Akapitzlist"/>
        <w:numPr>
          <w:ilvl w:val="0"/>
          <w:numId w:val="63"/>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przypadku zaoferowania wyżej wymienionego urządzenia o parametrach wyższych od minimalnych wskazanych w Opisie Przedmiotu Zamówienia, tj.:</w:t>
      </w:r>
    </w:p>
    <w:p w:rsidR="00A5426C" w:rsidRPr="004D325F" w:rsidRDefault="00A5426C" w:rsidP="00C42297">
      <w:pPr>
        <w:pStyle w:val="Akapitzlist"/>
        <w:numPr>
          <w:ilvl w:val="1"/>
          <w:numId w:val="63"/>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za zaoferowanie dla Zestawu komputerowego nr 1 deklaracji zgodności CE wraz z certyfikatem EPEAT </w:t>
      </w:r>
      <w:proofErr w:type="spellStart"/>
      <w:r w:rsidRPr="004D325F">
        <w:rPr>
          <w:rFonts w:ascii="Times New Roman" w:hAnsi="Times New Roman" w:cs="Times New Roman"/>
          <w:color w:val="000000" w:themeColor="text1"/>
        </w:rPr>
        <w:t>silver</w:t>
      </w:r>
      <w:proofErr w:type="spellEnd"/>
      <w:r w:rsidRPr="004D325F">
        <w:rPr>
          <w:rFonts w:ascii="Times New Roman" w:hAnsi="Times New Roman" w:cs="Times New Roman"/>
          <w:color w:val="000000" w:themeColor="text1"/>
        </w:rPr>
        <w:t xml:space="preserve"> - Wykonawca otrzyma 5 pkt.</w:t>
      </w:r>
    </w:p>
    <w:p w:rsidR="00A5426C" w:rsidRPr="004D325F" w:rsidRDefault="00A5426C" w:rsidP="00C42297">
      <w:pPr>
        <w:pStyle w:val="Akapitzlist"/>
        <w:numPr>
          <w:ilvl w:val="1"/>
          <w:numId w:val="63"/>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za zaoferowanie dla Zestawu komputerowego nr 1 deklaracji zgodności CE wraz z certyfikatem EPEAT </w:t>
      </w:r>
      <w:proofErr w:type="spellStart"/>
      <w:r w:rsidRPr="004D325F">
        <w:rPr>
          <w:rFonts w:ascii="Times New Roman" w:hAnsi="Times New Roman" w:cs="Times New Roman"/>
          <w:color w:val="000000" w:themeColor="text1"/>
        </w:rPr>
        <w:t>gold</w:t>
      </w:r>
      <w:proofErr w:type="spellEnd"/>
      <w:r w:rsidRPr="004D325F">
        <w:rPr>
          <w:rFonts w:ascii="Times New Roman" w:hAnsi="Times New Roman" w:cs="Times New Roman"/>
          <w:color w:val="000000" w:themeColor="text1"/>
        </w:rPr>
        <w:t xml:space="preserve"> - Wykonawca otrzyma 10 pkt.</w:t>
      </w:r>
    </w:p>
    <w:p w:rsidR="00A5426C" w:rsidRPr="004D325F" w:rsidRDefault="00A5426C" w:rsidP="00C42297">
      <w:pPr>
        <w:pStyle w:val="Akapitzlist"/>
        <w:numPr>
          <w:ilvl w:val="1"/>
          <w:numId w:val="63"/>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za zaoferowanie w Zestawie komputerowym nr 1 płyty głównej zaprojektowanej i wyprodukowanej na zlecenie producenta komputera, dedykowanej dla danego urządzenia, wyposażonej w min: 1 złącze PCI Express x16 - Wykonawca otrzyma 5 pkt.</w:t>
      </w:r>
    </w:p>
    <w:p w:rsidR="00A5426C" w:rsidRPr="004D325F" w:rsidRDefault="00A5426C" w:rsidP="00C42297">
      <w:pPr>
        <w:pStyle w:val="Akapitzlist"/>
        <w:numPr>
          <w:ilvl w:val="1"/>
          <w:numId w:val="63"/>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za zaoferowanie w Zestawie komputerowym nr 1 płyty głównej zaprojektowanej i wyprodukowanej na zlecenie producenta komputera, dedykowanej dla danego urządzenia, wyposażonej w min: 1 złącze PCI Express x16 oraz min. 2 szt. PCI Express 3.0 x 1</w:t>
      </w:r>
      <w:r w:rsidRPr="004D325F">
        <w:rPr>
          <w:rFonts w:ascii="Times New Roman" w:hAnsi="Times New Roman" w:cs="Times New Roman"/>
          <w:color w:val="000000" w:themeColor="text1"/>
        </w:rPr>
        <w:tab/>
        <w:t>- Wykonawca otrzyma 10 pkt.</w:t>
      </w:r>
    </w:p>
    <w:p w:rsidR="00A5426C" w:rsidRPr="004D325F" w:rsidRDefault="00A5426C" w:rsidP="00C42297">
      <w:pPr>
        <w:pStyle w:val="Akapitzlist"/>
        <w:numPr>
          <w:ilvl w:val="0"/>
          <w:numId w:val="63"/>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Do oceny ofert w kryterium „P1” będą brane parametry sprzętu wskazane  w  formularzu oferty.</w:t>
      </w:r>
    </w:p>
    <w:p w:rsidR="00A5426C" w:rsidRPr="004D325F" w:rsidRDefault="00A5426C" w:rsidP="00C42297">
      <w:pPr>
        <w:pStyle w:val="Akapitzlist"/>
        <w:numPr>
          <w:ilvl w:val="0"/>
          <w:numId w:val="63"/>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zakresie kryterium „P1” oferta może uzyskać max. 20 punktów.</w:t>
      </w:r>
    </w:p>
    <w:p w:rsidR="00A5426C" w:rsidRPr="004D325F" w:rsidRDefault="00A5426C" w:rsidP="00C42297">
      <w:pPr>
        <w:pStyle w:val="Tekstpodstawowywcity2"/>
        <w:numPr>
          <w:ilvl w:val="0"/>
          <w:numId w:val="52"/>
        </w:numPr>
        <w:tabs>
          <w:tab w:val="left" w:pos="4820"/>
          <w:tab w:val="left" w:pos="9214"/>
          <w:tab w:val="left" w:pos="10348"/>
        </w:tabs>
        <w:spacing w:line="240" w:lineRule="auto"/>
        <w:rPr>
          <w:rFonts w:ascii="Times New Roman" w:hAnsi="Times New Roman" w:cs="Times New Roman"/>
          <w:b/>
          <w:color w:val="000000" w:themeColor="text1"/>
        </w:rPr>
      </w:pPr>
      <w:r w:rsidRPr="004D325F">
        <w:rPr>
          <w:rFonts w:ascii="Times New Roman" w:hAnsi="Times New Roman" w:cs="Times New Roman"/>
          <w:b/>
          <w:color w:val="000000" w:themeColor="text1"/>
        </w:rPr>
        <w:t>Kryterium Dodatkowe parametry techniczne Laptop 15,6" (P2):</w:t>
      </w:r>
    </w:p>
    <w:p w:rsidR="00A5426C" w:rsidRPr="004D325F" w:rsidRDefault="00A5426C" w:rsidP="00C42297">
      <w:pPr>
        <w:pStyle w:val="Akapitzlist"/>
        <w:numPr>
          <w:ilvl w:val="0"/>
          <w:numId w:val="62"/>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lastRenderedPageBreak/>
        <w:t>Ocenie w tym kryterium podlegają dodatkowe parametry Laptopa 15,6".</w:t>
      </w:r>
    </w:p>
    <w:p w:rsidR="00A5426C" w:rsidRPr="004D325F" w:rsidRDefault="00A5426C" w:rsidP="00C42297">
      <w:pPr>
        <w:pStyle w:val="Akapitzlist"/>
        <w:numPr>
          <w:ilvl w:val="0"/>
          <w:numId w:val="62"/>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W przypadku zaoferowania wyżej wymienionego urządzenia o parametrach wyższych od minimalnych wskazanych w Opisie Przedmiotu Zamówienia, tj. </w:t>
      </w:r>
    </w:p>
    <w:p w:rsidR="00A5426C" w:rsidRPr="004D325F" w:rsidRDefault="00A5426C" w:rsidP="00C42297">
      <w:pPr>
        <w:pStyle w:val="Akapitzlist"/>
        <w:numPr>
          <w:ilvl w:val="1"/>
          <w:numId w:val="62"/>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za zaoferowanie w urządzeniu co najmniej jednego zainstalowanego mikrofonu oraz kamery internetowej w obudowie matrycy, o rozdzielczości min. 1280x720 - Wykonawca otrzyma 5 pkt.</w:t>
      </w:r>
    </w:p>
    <w:p w:rsidR="00A5426C" w:rsidRPr="004D325F" w:rsidRDefault="00A5426C" w:rsidP="00C42297">
      <w:pPr>
        <w:pStyle w:val="Akapitzlist"/>
        <w:numPr>
          <w:ilvl w:val="1"/>
          <w:numId w:val="62"/>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za zaoferowanie w urządzeniu co najmniej jednego zainstalowanego mikrofonu oraz kamery internetowej z fizyczną przesłoną, zainstalowaną w obudowie matrycy o rozdzielczości min. 1280x720 - Wykonawca otrzyma 10 pkt.</w:t>
      </w:r>
    </w:p>
    <w:p w:rsidR="00A5426C" w:rsidRPr="004D325F" w:rsidRDefault="00A5426C" w:rsidP="00C42297">
      <w:pPr>
        <w:pStyle w:val="Akapitzlist"/>
        <w:numPr>
          <w:ilvl w:val="1"/>
          <w:numId w:val="62"/>
        </w:numPr>
        <w:spacing w:after="120" w:line="240" w:lineRule="auto"/>
        <w:ind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za zaoferowanie w urządzeniu wbudowanych portów i złącz, w tym: 2 x USB-3.1, 1 x USB-C, 1 x HDMI, 1 x czytnik kart pamięci, 1 x LAN 10/100/1000 </w:t>
      </w:r>
      <w:proofErr w:type="spellStart"/>
      <w:r w:rsidRPr="004D325F">
        <w:rPr>
          <w:rFonts w:ascii="Times New Roman" w:hAnsi="Times New Roman" w:cs="Times New Roman"/>
          <w:color w:val="000000" w:themeColor="text1"/>
        </w:rPr>
        <w:t>Mbps</w:t>
      </w:r>
      <w:proofErr w:type="spellEnd"/>
      <w:r w:rsidRPr="004D325F">
        <w:rPr>
          <w:rFonts w:ascii="Times New Roman" w:hAnsi="Times New Roman" w:cs="Times New Roman"/>
          <w:color w:val="000000" w:themeColor="text1"/>
        </w:rPr>
        <w:t xml:space="preserve"> - Wykonawca otrzyma 5 pkt.</w:t>
      </w:r>
    </w:p>
    <w:p w:rsidR="00A5426C" w:rsidRPr="004D325F" w:rsidRDefault="00A5426C" w:rsidP="00C42297">
      <w:pPr>
        <w:pStyle w:val="Akapitzlist"/>
        <w:numPr>
          <w:ilvl w:val="1"/>
          <w:numId w:val="62"/>
        </w:numPr>
        <w:spacing w:after="120" w:line="240" w:lineRule="auto"/>
        <w:ind w:left="143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za zaoferowanie w urządzeniu wbudowanych portów i złącz, w tym: 2 x USB-3.2, 2 x USB-C 3.2, 1 x HDMI, 1 x czytnik kart pamięci, czytnik linii papilarnych, 1 x LAN 10/100/1000 </w:t>
      </w:r>
      <w:proofErr w:type="spellStart"/>
      <w:r w:rsidRPr="004D325F">
        <w:rPr>
          <w:rFonts w:ascii="Times New Roman" w:hAnsi="Times New Roman" w:cs="Times New Roman"/>
          <w:color w:val="000000" w:themeColor="text1"/>
        </w:rPr>
        <w:t>Mbps</w:t>
      </w:r>
      <w:proofErr w:type="spellEnd"/>
      <w:r w:rsidRPr="004D325F">
        <w:rPr>
          <w:rFonts w:ascii="Times New Roman" w:hAnsi="Times New Roman" w:cs="Times New Roman"/>
          <w:color w:val="000000" w:themeColor="text1"/>
        </w:rPr>
        <w:t xml:space="preserve"> - Wykonawca otrzyma 10 pkt.</w:t>
      </w:r>
    </w:p>
    <w:p w:rsidR="00A5426C" w:rsidRPr="004D325F" w:rsidRDefault="00A5426C" w:rsidP="00C42297">
      <w:pPr>
        <w:pStyle w:val="Akapitzlist"/>
        <w:numPr>
          <w:ilvl w:val="0"/>
          <w:numId w:val="62"/>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Do oceny ofert w kryterium „P2” będą brane parametry sprzętu wskazane  w  formularzu oferty.</w:t>
      </w:r>
    </w:p>
    <w:p w:rsidR="00A5426C" w:rsidRPr="004D325F" w:rsidRDefault="00A5426C" w:rsidP="00C42297">
      <w:pPr>
        <w:pStyle w:val="Akapitzlist"/>
        <w:numPr>
          <w:ilvl w:val="0"/>
          <w:numId w:val="62"/>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zakresie kryterium „P2” oferta może uzyskać max. 20 punktów.</w:t>
      </w:r>
    </w:p>
    <w:p w:rsidR="00A5426C" w:rsidRPr="004D325F" w:rsidRDefault="00A5426C" w:rsidP="00C42297">
      <w:pPr>
        <w:pStyle w:val="Tekstpodstawowywcity2"/>
        <w:numPr>
          <w:ilvl w:val="0"/>
          <w:numId w:val="52"/>
        </w:numPr>
        <w:tabs>
          <w:tab w:val="left" w:pos="4820"/>
          <w:tab w:val="left" w:pos="9214"/>
          <w:tab w:val="left" w:pos="10348"/>
        </w:tabs>
        <w:spacing w:after="0" w:line="240" w:lineRule="auto"/>
        <w:rPr>
          <w:rFonts w:ascii="Times New Roman" w:hAnsi="Times New Roman" w:cs="Times New Roman"/>
          <w:color w:val="000000" w:themeColor="text1"/>
        </w:rPr>
      </w:pPr>
      <w:r w:rsidRPr="004D325F">
        <w:rPr>
          <w:rFonts w:ascii="Times New Roman" w:hAnsi="Times New Roman" w:cs="Times New Roman"/>
          <w:color w:val="000000" w:themeColor="text1"/>
        </w:rPr>
        <w:t xml:space="preserve">Łączną liczbę punktów (P), uzyskaną przez ofertę wg powyższych kryteriów, oblicza się wg wzoru: </w:t>
      </w:r>
    </w:p>
    <w:p w:rsidR="00A5426C" w:rsidRPr="004D325F" w:rsidRDefault="00A5426C" w:rsidP="00A5426C">
      <w:pPr>
        <w:spacing w:after="0" w:line="240" w:lineRule="auto"/>
        <w:ind w:left="540"/>
        <w:jc w:val="center"/>
        <w:rPr>
          <w:rFonts w:ascii="Times New Roman" w:hAnsi="Times New Roman" w:cs="Times New Roman"/>
          <w:b/>
          <w:color w:val="000000" w:themeColor="text1"/>
          <w:vertAlign w:val="subscript"/>
        </w:rPr>
      </w:pPr>
      <w:r w:rsidRPr="004D325F">
        <w:rPr>
          <w:rFonts w:ascii="Times New Roman" w:hAnsi="Times New Roman" w:cs="Times New Roman"/>
          <w:b/>
          <w:color w:val="000000" w:themeColor="text1"/>
        </w:rPr>
        <w:t xml:space="preserve">P = C + P1 + P2 </w:t>
      </w:r>
    </w:p>
    <w:p w:rsidR="00A5426C" w:rsidRPr="004D325F" w:rsidRDefault="00A5426C" w:rsidP="00A5426C">
      <w:pPr>
        <w:spacing w:after="0" w:line="240" w:lineRule="auto"/>
        <w:ind w:left="540"/>
        <w:jc w:val="center"/>
        <w:rPr>
          <w:rFonts w:ascii="Times New Roman" w:hAnsi="Times New Roman" w:cs="Times New Roman"/>
          <w:color w:val="000000" w:themeColor="text1"/>
          <w:vertAlign w:val="subscript"/>
        </w:rPr>
      </w:pPr>
    </w:p>
    <w:p w:rsidR="00A5426C" w:rsidRPr="004D325F" w:rsidRDefault="00A5426C" w:rsidP="00C42297">
      <w:pPr>
        <w:pStyle w:val="Tekstpodstawowywcity2"/>
        <w:numPr>
          <w:ilvl w:val="0"/>
          <w:numId w:val="52"/>
        </w:numPr>
        <w:tabs>
          <w:tab w:val="left" w:pos="4820"/>
          <w:tab w:val="left" w:pos="9214"/>
          <w:tab w:val="left" w:pos="10348"/>
        </w:tabs>
        <w:spacing w:line="240" w:lineRule="auto"/>
        <w:ind w:left="357" w:hanging="357"/>
        <w:rPr>
          <w:rFonts w:ascii="Times New Roman" w:hAnsi="Times New Roman" w:cs="Times New Roman"/>
          <w:color w:val="000000" w:themeColor="text1"/>
        </w:rPr>
      </w:pPr>
      <w:r w:rsidRPr="004D325F">
        <w:rPr>
          <w:rFonts w:ascii="Times New Roman" w:hAnsi="Times New Roman" w:cs="Times New Roman"/>
          <w:color w:val="000000" w:themeColor="text1"/>
        </w:rPr>
        <w:t>Za najkorzystniejszą ofertę zostanie uznana ta, która uzyska najwyższą liczbę punktów w danym Pakiecie.</w:t>
      </w:r>
    </w:p>
    <w:p w:rsidR="00A5426C" w:rsidRPr="004D325F" w:rsidRDefault="00A5426C" w:rsidP="00C42297">
      <w:pPr>
        <w:pStyle w:val="Tekstpodstawowywcity2"/>
        <w:numPr>
          <w:ilvl w:val="0"/>
          <w:numId w:val="52"/>
        </w:numPr>
        <w:tabs>
          <w:tab w:val="left" w:pos="4820"/>
          <w:tab w:val="left" w:pos="9214"/>
          <w:tab w:val="left" w:pos="10348"/>
        </w:tabs>
        <w:spacing w:after="0" w:line="240" w:lineRule="auto"/>
        <w:rPr>
          <w:rFonts w:ascii="Times New Roman" w:hAnsi="Times New Roman" w:cs="Times New Roman"/>
          <w:color w:val="000000" w:themeColor="text1"/>
        </w:rPr>
      </w:pPr>
      <w:r w:rsidRPr="004D325F">
        <w:rPr>
          <w:rFonts w:ascii="Times New Roman" w:hAnsi="Times New Roman" w:cs="Times New Roman"/>
          <w:color w:val="000000" w:themeColor="text1"/>
        </w:rPr>
        <w:t xml:space="preserve">Jeżeli nie będzie można dokonać wyboru oferty najkorzystniejszej ze względu na to, że dwie lub więcej ofert przedstawia taki sam bilans ceny i pozostałych kryteriów oceny ofert, zastosowanie będzie miał art. 248 ustawy </w:t>
      </w:r>
      <w:proofErr w:type="spellStart"/>
      <w:r w:rsidRPr="004D325F">
        <w:rPr>
          <w:rFonts w:ascii="Times New Roman" w:hAnsi="Times New Roman" w:cs="Times New Roman"/>
          <w:color w:val="000000" w:themeColor="text1"/>
        </w:rPr>
        <w:t>Pzp</w:t>
      </w:r>
      <w:proofErr w:type="spellEnd"/>
      <w:r w:rsidRPr="004D325F">
        <w:rPr>
          <w:rFonts w:ascii="Times New Roman" w:hAnsi="Times New Roman" w:cs="Times New Roman"/>
          <w:color w:val="000000" w:themeColor="text1"/>
        </w:rPr>
        <w:t>.</w:t>
      </w:r>
    </w:p>
    <w:p w:rsidR="002D11CF" w:rsidRPr="004D325F" w:rsidRDefault="002D11CF" w:rsidP="002D11CF">
      <w:pPr>
        <w:rPr>
          <w:rFonts w:ascii="Times New Roman" w:hAnsi="Times New Roman" w:cs="Times New Roman"/>
        </w:rPr>
      </w:pPr>
    </w:p>
    <w:p w:rsidR="00A5426C" w:rsidRPr="007875CF" w:rsidRDefault="00A5426C" w:rsidP="007875CF">
      <w:pPr>
        <w:rPr>
          <w:rFonts w:ascii="Times New Roman" w:hAnsi="Times New Roman" w:cs="Times New Roman"/>
        </w:rPr>
      </w:pPr>
      <w:r w:rsidRPr="004D325F">
        <w:rPr>
          <w:rFonts w:ascii="Times New Roman" w:hAnsi="Times New Roman" w:cs="Times New Roman"/>
          <w:b/>
        </w:rPr>
        <w:t>PAKIET III</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A5426C" w:rsidRPr="004D325F" w:rsidTr="007875CF">
        <w:trPr>
          <w:trHeight w:val="533"/>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t>Lp.</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7875CF" w:rsidP="007875CF">
            <w:pPr>
              <w:pStyle w:val="Tekstpodstawowywcity"/>
              <w:rPr>
                <w:rFonts w:ascii="Times New Roman" w:hAnsi="Times New Roman" w:cs="Times New Roman"/>
                <w:b/>
                <w:color w:val="000000" w:themeColor="text1"/>
              </w:rPr>
            </w:pPr>
            <w:r>
              <w:rPr>
                <w:rFonts w:ascii="Times New Roman" w:hAnsi="Times New Roman" w:cs="Times New Roman"/>
                <w:b/>
                <w:color w:val="000000" w:themeColor="text1"/>
              </w:rPr>
              <w:t xml:space="preserve">          Kryterium oceny</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t xml:space="preserve">   Znacze</w:t>
            </w:r>
            <w:r w:rsidR="007875CF">
              <w:rPr>
                <w:rFonts w:ascii="Times New Roman" w:hAnsi="Times New Roman" w:cs="Times New Roman"/>
                <w:b/>
                <w:color w:val="000000" w:themeColor="text1"/>
              </w:rPr>
              <w:t>nie (%)</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color w:val="000000" w:themeColor="text1"/>
              </w:rPr>
              <w:t>60%</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 xml:space="preserve">2. </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Okres gwarancji dla laptopów do profesjonalnych zastosowań (GL)</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rPr>
              <w:t>2</w:t>
            </w:r>
            <w:r w:rsidRPr="004D325F">
              <w:rPr>
                <w:rFonts w:ascii="Times New Roman" w:hAnsi="Times New Roman" w:cs="Times New Roman"/>
                <w:color w:val="000000" w:themeColor="text1"/>
              </w:rPr>
              <w:t>0%</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3.</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Okres gwarancji serwera (GS)</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rPr>
            </w:pPr>
            <w:r w:rsidRPr="004D325F">
              <w:rPr>
                <w:rFonts w:ascii="Times New Roman" w:hAnsi="Times New Roman" w:cs="Times New Roman"/>
              </w:rPr>
              <w:t>2</w:t>
            </w:r>
            <w:r w:rsidRPr="004D325F">
              <w:rPr>
                <w:rFonts w:ascii="Times New Roman" w:hAnsi="Times New Roman" w:cs="Times New Roman"/>
                <w:color w:val="000000" w:themeColor="text1"/>
              </w:rPr>
              <w:t>0%</w:t>
            </w:r>
          </w:p>
        </w:tc>
      </w:tr>
    </w:tbl>
    <w:p w:rsidR="00A5426C" w:rsidRPr="004D325F" w:rsidRDefault="00A5426C" w:rsidP="00A5426C">
      <w:pPr>
        <w:spacing w:after="0" w:line="240" w:lineRule="auto"/>
        <w:ind w:right="-6"/>
        <w:jc w:val="both"/>
        <w:rPr>
          <w:rFonts w:ascii="Times New Roman" w:hAnsi="Times New Roman" w:cs="Times New Roman"/>
          <w:color w:val="000000" w:themeColor="text1"/>
        </w:rPr>
      </w:pPr>
    </w:p>
    <w:p w:rsidR="00A5426C" w:rsidRPr="004D325F" w:rsidRDefault="00A5426C" w:rsidP="00A5426C">
      <w:pPr>
        <w:spacing w:after="120" w:line="240" w:lineRule="auto"/>
        <w:ind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Ocena oferty będzie dokonywana wg niżej podanych zasad:</w:t>
      </w:r>
    </w:p>
    <w:p w:rsidR="00A5426C" w:rsidRPr="004D325F" w:rsidRDefault="00A5426C" w:rsidP="00C42297">
      <w:pPr>
        <w:numPr>
          <w:ilvl w:val="0"/>
          <w:numId w:val="54"/>
        </w:numPr>
        <w:spacing w:after="120" w:line="240" w:lineRule="auto"/>
        <w:ind w:right="-6"/>
        <w:rPr>
          <w:rFonts w:ascii="Times New Roman" w:hAnsi="Times New Roman" w:cs="Times New Roman"/>
          <w:b/>
          <w:color w:val="000000" w:themeColor="text1"/>
        </w:rPr>
      </w:pPr>
      <w:r w:rsidRPr="004D325F">
        <w:rPr>
          <w:rFonts w:ascii="Times New Roman" w:hAnsi="Times New Roman" w:cs="Times New Roman"/>
          <w:b/>
          <w:color w:val="000000" w:themeColor="text1"/>
        </w:rPr>
        <w:t>Kryterium „Cena oferty brutto” (C):</w:t>
      </w:r>
    </w:p>
    <w:p w:rsidR="00A5426C" w:rsidRPr="004D325F" w:rsidRDefault="00A5426C" w:rsidP="00C42297">
      <w:pPr>
        <w:pStyle w:val="Akapitzlist"/>
        <w:numPr>
          <w:ilvl w:val="0"/>
          <w:numId w:val="55"/>
        </w:numPr>
        <w:spacing w:after="120" w:line="240" w:lineRule="auto"/>
        <w:contextualSpacing w:val="0"/>
        <w:jc w:val="both"/>
        <w:rPr>
          <w:rFonts w:ascii="Times New Roman" w:hAnsi="Times New Roman" w:cs="Times New Roman"/>
        </w:rPr>
      </w:pPr>
      <w:r w:rsidRPr="004D325F">
        <w:rPr>
          <w:rFonts w:ascii="Times New Roman" w:hAnsi="Times New Roman" w:cs="Times New Roman"/>
        </w:rPr>
        <w:t>Wykonawca za kryterium „Cena ofertowa brutto” otrzyma maksymalnie 60 punktów.</w:t>
      </w:r>
    </w:p>
    <w:p w:rsidR="00A5426C" w:rsidRPr="004D325F" w:rsidRDefault="00A5426C" w:rsidP="00C42297">
      <w:pPr>
        <w:pStyle w:val="Akapitzlist"/>
        <w:numPr>
          <w:ilvl w:val="0"/>
          <w:numId w:val="55"/>
        </w:numPr>
        <w:spacing w:after="120" w:line="240" w:lineRule="auto"/>
        <w:ind w:left="714" w:right="-6" w:hanging="357"/>
        <w:contextualSpacing w:val="0"/>
        <w:jc w:val="both"/>
        <w:rPr>
          <w:rFonts w:ascii="Times New Roman" w:hAnsi="Times New Roman" w:cs="Times New Roman"/>
          <w:b/>
          <w:color w:val="000000" w:themeColor="text1"/>
        </w:rPr>
      </w:pPr>
      <w:r w:rsidRPr="004D325F">
        <w:rPr>
          <w:rFonts w:ascii="Times New Roman" w:hAnsi="Times New Roman" w:cs="Times New Roman"/>
        </w:rPr>
        <w:t>W ramach kryterium „Cena ofertowa brutto” ocena ofert zostanie dokonana poprzez zastosowanie następującego wzoru:</w:t>
      </w:r>
    </w:p>
    <w:p w:rsidR="00A5426C" w:rsidRPr="004D325F" w:rsidRDefault="00A5426C" w:rsidP="00A5426C">
      <w:pPr>
        <w:pStyle w:val="Akapitzlist"/>
        <w:spacing w:after="120" w:line="240" w:lineRule="auto"/>
        <w:ind w:right="-6"/>
        <w:jc w:val="center"/>
        <w:rPr>
          <w:rFonts w:ascii="Times New Roman" w:hAnsi="Times New Roman" w:cs="Times New Roman"/>
          <w:color w:val="000000" w:themeColor="text1"/>
        </w:rPr>
      </w:pPr>
      <w:r w:rsidRPr="004D325F">
        <w:rPr>
          <w:rFonts w:ascii="Times New Roman" w:hAnsi="Times New Roman" w:cs="Times New Roman"/>
          <w:color w:val="000000" w:themeColor="text1"/>
        </w:rPr>
        <w:t>C  =  (</w:t>
      </w:r>
      <w:proofErr w:type="spellStart"/>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min</w:t>
      </w:r>
      <w:proofErr w:type="spellEnd"/>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i</w:t>
      </w:r>
      <w:r w:rsidRPr="004D325F">
        <w:rPr>
          <w:rFonts w:ascii="Times New Roman" w:hAnsi="Times New Roman" w:cs="Times New Roman"/>
          <w:color w:val="000000" w:themeColor="text1"/>
        </w:rPr>
        <w:t>) x  100 x 60%, gdzie:</w:t>
      </w:r>
    </w:p>
    <w:p w:rsidR="00A5426C" w:rsidRPr="004D325F" w:rsidRDefault="00A5426C" w:rsidP="00A5426C">
      <w:pPr>
        <w:spacing w:after="120" w:line="240" w:lineRule="auto"/>
        <w:ind w:left="284" w:right="-6" w:firstLine="424"/>
        <w:rPr>
          <w:rFonts w:ascii="Times New Roman" w:hAnsi="Times New Roman" w:cs="Times New Roman"/>
          <w:color w:val="000000" w:themeColor="text1"/>
        </w:rPr>
      </w:pPr>
      <w:r w:rsidRPr="004D325F">
        <w:rPr>
          <w:rFonts w:ascii="Times New Roman" w:hAnsi="Times New Roman" w:cs="Times New Roman"/>
          <w:color w:val="000000" w:themeColor="text1"/>
        </w:rPr>
        <w:t>C – liczba punktów do uzyskania w kryterium Cena,</w:t>
      </w:r>
    </w:p>
    <w:p w:rsidR="00A5426C" w:rsidRPr="004D325F" w:rsidRDefault="00A5426C" w:rsidP="00A5426C">
      <w:pPr>
        <w:spacing w:after="120" w:line="240" w:lineRule="auto"/>
        <w:ind w:left="720" w:right="-6"/>
        <w:jc w:val="both"/>
        <w:rPr>
          <w:rFonts w:ascii="Times New Roman" w:hAnsi="Times New Roman" w:cs="Times New Roman"/>
          <w:color w:val="000000" w:themeColor="text1"/>
        </w:rPr>
      </w:pPr>
      <w:proofErr w:type="spellStart"/>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min</w:t>
      </w:r>
      <w:proofErr w:type="spellEnd"/>
      <w:r w:rsidRPr="004D325F">
        <w:rPr>
          <w:rFonts w:ascii="Times New Roman" w:hAnsi="Times New Roman" w:cs="Times New Roman"/>
          <w:color w:val="000000" w:themeColor="text1"/>
        </w:rPr>
        <w:t xml:space="preserve"> – najniższa cena spośród ważnych ofert w danym Pakiecie,</w:t>
      </w:r>
    </w:p>
    <w:p w:rsidR="00A5426C" w:rsidRPr="004D325F" w:rsidRDefault="00A5426C" w:rsidP="00A5426C">
      <w:pPr>
        <w:spacing w:after="120" w:line="240" w:lineRule="auto"/>
        <w:ind w:left="720"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i</w:t>
      </w:r>
      <w:r w:rsidRPr="004D325F">
        <w:rPr>
          <w:rFonts w:ascii="Times New Roman" w:hAnsi="Times New Roman" w:cs="Times New Roman"/>
          <w:color w:val="000000" w:themeColor="text1"/>
        </w:rPr>
        <w:t xml:space="preserve"> – cena poszczególnych ofert w danym Pakiecie.</w:t>
      </w:r>
    </w:p>
    <w:p w:rsidR="00A5426C" w:rsidRPr="004D325F" w:rsidRDefault="00A5426C" w:rsidP="00C42297">
      <w:pPr>
        <w:pStyle w:val="Akapitzlist"/>
        <w:numPr>
          <w:ilvl w:val="0"/>
          <w:numId w:val="55"/>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lastRenderedPageBreak/>
        <w:t xml:space="preserve">Ocenie w ramach kryterium „Cena </w:t>
      </w:r>
      <w:r w:rsidRPr="004D325F">
        <w:rPr>
          <w:rFonts w:ascii="Times New Roman" w:hAnsi="Times New Roman" w:cs="Times New Roman"/>
        </w:rPr>
        <w:t>ofertowa brutto</w:t>
      </w:r>
      <w:r w:rsidRPr="004D325F">
        <w:rPr>
          <w:rFonts w:ascii="Times New Roman" w:hAnsi="Times New Roman" w:cs="Times New Roman"/>
          <w:color w:val="000000" w:themeColor="text1"/>
        </w:rPr>
        <w:t>” podlegać będzie cena łączna brutto dla danego Pakietu podana w formularzu oferty.</w:t>
      </w:r>
    </w:p>
    <w:p w:rsidR="00A5426C" w:rsidRPr="004D325F" w:rsidRDefault="00A5426C" w:rsidP="00C42297">
      <w:pPr>
        <w:numPr>
          <w:ilvl w:val="0"/>
          <w:numId w:val="54"/>
        </w:numPr>
        <w:spacing w:after="120" w:line="240" w:lineRule="auto"/>
        <w:ind w:right="-6"/>
        <w:rPr>
          <w:rFonts w:ascii="Times New Roman" w:hAnsi="Times New Roman" w:cs="Times New Roman"/>
          <w:b/>
          <w:color w:val="000000" w:themeColor="text1"/>
        </w:rPr>
      </w:pPr>
      <w:r w:rsidRPr="004D325F">
        <w:rPr>
          <w:rFonts w:ascii="Times New Roman" w:hAnsi="Times New Roman" w:cs="Times New Roman"/>
          <w:b/>
          <w:color w:val="000000" w:themeColor="text1"/>
        </w:rPr>
        <w:t>Kryterium „Okres gwarancji dla laptopów do profesjonalnych zastosowań” (GL):</w:t>
      </w:r>
    </w:p>
    <w:p w:rsidR="00A5426C" w:rsidRPr="004D325F" w:rsidRDefault="00A5426C" w:rsidP="00C42297">
      <w:pPr>
        <w:pStyle w:val="Akapitzlist"/>
        <w:numPr>
          <w:ilvl w:val="0"/>
          <w:numId w:val="59"/>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Przedmiotowe kryterium będzie rozpatrywane na podstawie informacji podane</w:t>
      </w:r>
      <w:r w:rsidR="00CF5CAA">
        <w:rPr>
          <w:rFonts w:ascii="Times New Roman" w:hAnsi="Times New Roman" w:cs="Times New Roman"/>
          <w:color w:val="000000" w:themeColor="text1"/>
        </w:rPr>
        <w:t>j przez Wykonawcę w Formularzu O</w:t>
      </w:r>
      <w:r w:rsidRPr="004D325F">
        <w:rPr>
          <w:rFonts w:ascii="Times New Roman" w:hAnsi="Times New Roman" w:cs="Times New Roman"/>
          <w:color w:val="000000" w:themeColor="text1"/>
        </w:rPr>
        <w:t>fe</w:t>
      </w:r>
      <w:r w:rsidR="00CF5CAA">
        <w:rPr>
          <w:rFonts w:ascii="Times New Roman" w:hAnsi="Times New Roman" w:cs="Times New Roman"/>
          <w:color w:val="000000" w:themeColor="text1"/>
        </w:rPr>
        <w:t>rty</w:t>
      </w:r>
      <w:r w:rsidR="007875CF">
        <w:rPr>
          <w:rFonts w:ascii="Times New Roman" w:hAnsi="Times New Roman" w:cs="Times New Roman"/>
          <w:color w:val="000000" w:themeColor="text1"/>
        </w:rPr>
        <w:t xml:space="preserve"> stanowiącym Załącznik nr 1 </w:t>
      </w:r>
      <w:r w:rsidRPr="004D325F">
        <w:rPr>
          <w:rFonts w:ascii="Times New Roman" w:hAnsi="Times New Roman" w:cs="Times New Roman"/>
          <w:color w:val="000000" w:themeColor="text1"/>
        </w:rPr>
        <w:t xml:space="preserve">do SWZ dla Pakietu III. </w:t>
      </w:r>
    </w:p>
    <w:p w:rsidR="00A5426C" w:rsidRPr="004D325F" w:rsidRDefault="00A5426C" w:rsidP="00C42297">
      <w:pPr>
        <w:pStyle w:val="Akapitzlist"/>
        <w:numPr>
          <w:ilvl w:val="0"/>
          <w:numId w:val="59"/>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Minimalny okres gwarancji dla laptopów do profesjonalnych zastosowań </w:t>
      </w:r>
      <w:r w:rsidRPr="004D325F">
        <w:rPr>
          <w:rFonts w:ascii="Times New Roman" w:hAnsi="Times New Roman" w:cs="Times New Roman"/>
        </w:rPr>
        <w:t xml:space="preserve">wynosi 24 </w:t>
      </w:r>
      <w:r w:rsidRPr="004D325F">
        <w:rPr>
          <w:rFonts w:ascii="Times New Roman" w:hAnsi="Times New Roman" w:cs="Times New Roman"/>
          <w:color w:val="000000" w:themeColor="text1"/>
        </w:rPr>
        <w:t xml:space="preserve">miesiące liczone od daty przekazania sprzętu do eksploatacji, na podstawie podpisanego protokołu odbioru – zgodnie z zapisami OPZ stanowiącego Załącznik </w:t>
      </w:r>
      <w:r w:rsidR="007875CF">
        <w:rPr>
          <w:rFonts w:ascii="Times New Roman" w:hAnsi="Times New Roman" w:cs="Times New Roman"/>
          <w:color w:val="000000" w:themeColor="text1"/>
        </w:rPr>
        <w:t>nr 2 do SWZ oraz w</w:t>
      </w:r>
      <w:r w:rsidRPr="004D325F">
        <w:rPr>
          <w:rFonts w:ascii="Times New Roman" w:hAnsi="Times New Roman" w:cs="Times New Roman"/>
          <w:color w:val="000000" w:themeColor="text1"/>
        </w:rPr>
        <w:t>z</w:t>
      </w:r>
      <w:r w:rsidR="007875CF">
        <w:rPr>
          <w:rFonts w:ascii="Times New Roman" w:hAnsi="Times New Roman" w:cs="Times New Roman"/>
          <w:color w:val="000000" w:themeColor="text1"/>
        </w:rPr>
        <w:t>oru umowy stanowiącego Załącznik nr 6c</w:t>
      </w:r>
      <w:r w:rsidRPr="004D325F">
        <w:rPr>
          <w:rFonts w:ascii="Times New Roman" w:hAnsi="Times New Roman" w:cs="Times New Roman"/>
          <w:color w:val="000000" w:themeColor="text1"/>
        </w:rPr>
        <w:t xml:space="preserve"> do SWZ.</w:t>
      </w:r>
    </w:p>
    <w:p w:rsidR="00A5426C" w:rsidRPr="004D325F" w:rsidRDefault="00A5426C" w:rsidP="00C42297">
      <w:pPr>
        <w:pStyle w:val="Akapitzlist"/>
        <w:numPr>
          <w:ilvl w:val="0"/>
          <w:numId w:val="59"/>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kryterium „Okres gwarancji dla laptopów do profesjonalnych zastosowań” Wykonawca może otrzymać maksymalnie 20 punktów.</w:t>
      </w:r>
    </w:p>
    <w:p w:rsidR="00A5426C" w:rsidRPr="004D325F" w:rsidRDefault="00A5426C" w:rsidP="00C42297">
      <w:pPr>
        <w:pStyle w:val="Akapitzlist"/>
        <w:numPr>
          <w:ilvl w:val="0"/>
          <w:numId w:val="59"/>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Zamawiający przyzna punkty za wydłużenie przez Wykonawcę w ramach oferty okresu gwarancji na dla laptopów do profesjonalnych zastosowań maksymalnie do 48 miesięcy w następujący sposób: </w:t>
      </w:r>
    </w:p>
    <w:p w:rsidR="00A5426C" w:rsidRPr="004D325F" w:rsidRDefault="00A5426C" w:rsidP="00C42297">
      <w:pPr>
        <w:pStyle w:val="Akapitzlist"/>
        <w:numPr>
          <w:ilvl w:val="0"/>
          <w:numId w:val="69"/>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24 miesiące na przedmiot zamówienia – 5 pkt. </w:t>
      </w:r>
    </w:p>
    <w:p w:rsidR="00A5426C" w:rsidRPr="004D325F" w:rsidRDefault="00A5426C" w:rsidP="00C42297">
      <w:pPr>
        <w:pStyle w:val="Akapitzlist"/>
        <w:numPr>
          <w:ilvl w:val="0"/>
          <w:numId w:val="69"/>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36 miesięcy na przedmiot zamówienia – 10 pkt. </w:t>
      </w:r>
    </w:p>
    <w:p w:rsidR="00A5426C" w:rsidRPr="004D325F" w:rsidRDefault="00A5426C" w:rsidP="00C42297">
      <w:pPr>
        <w:pStyle w:val="Akapitzlist"/>
        <w:numPr>
          <w:ilvl w:val="0"/>
          <w:numId w:val="69"/>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48 miesięcy na przedmiot zamówienia – 20 pkt. </w:t>
      </w:r>
    </w:p>
    <w:p w:rsidR="00A5426C" w:rsidRPr="004D325F" w:rsidRDefault="00A5426C" w:rsidP="00C42297">
      <w:pPr>
        <w:pStyle w:val="Akapitzlist"/>
        <w:numPr>
          <w:ilvl w:val="0"/>
          <w:numId w:val="59"/>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Oferowana przez Wykonawcę gwarancja na przedmiot zamówienia nie może być krótsza niż </w:t>
      </w:r>
      <w:r w:rsidRPr="004D325F">
        <w:rPr>
          <w:rFonts w:ascii="Times New Roman" w:hAnsi="Times New Roman" w:cs="Times New Roman"/>
        </w:rPr>
        <w:t xml:space="preserve">24 </w:t>
      </w:r>
      <w:r w:rsidRPr="004D325F">
        <w:rPr>
          <w:rFonts w:ascii="Times New Roman" w:hAnsi="Times New Roman" w:cs="Times New Roman"/>
          <w:color w:val="000000" w:themeColor="text1"/>
        </w:rPr>
        <w:t xml:space="preserve">miesiące. </w:t>
      </w:r>
    </w:p>
    <w:p w:rsidR="00A5426C" w:rsidRPr="004D325F" w:rsidRDefault="00A5426C" w:rsidP="00C42297">
      <w:pPr>
        <w:pStyle w:val="Akapitzlist"/>
        <w:numPr>
          <w:ilvl w:val="0"/>
          <w:numId w:val="59"/>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Jeżeli, mimo postanowień SWZ, okres gwarancji oferowany przez wykonawcę będzie dłuższy niż wskazany maksymalny okres gwarancji, wówczas dla obliczenia wartości punktowej oferty w tym kryterium będzie przyjęte 48 miesięcy.</w:t>
      </w:r>
    </w:p>
    <w:p w:rsidR="00A5426C" w:rsidRPr="004D325F" w:rsidRDefault="00A5426C" w:rsidP="00C42297">
      <w:pPr>
        <w:pStyle w:val="Akapitzlist"/>
        <w:numPr>
          <w:ilvl w:val="0"/>
          <w:numId w:val="59"/>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Wykonawca wskazując okres gwarancji określa go wartością liczbową co do ilości miesięcy.</w:t>
      </w:r>
    </w:p>
    <w:p w:rsidR="00A5426C" w:rsidRPr="004D325F" w:rsidRDefault="00A5426C" w:rsidP="00C42297">
      <w:pPr>
        <w:numPr>
          <w:ilvl w:val="0"/>
          <w:numId w:val="54"/>
        </w:numPr>
        <w:spacing w:after="120" w:line="240" w:lineRule="auto"/>
        <w:ind w:right="-6"/>
        <w:rPr>
          <w:rFonts w:ascii="Times New Roman" w:hAnsi="Times New Roman" w:cs="Times New Roman"/>
          <w:b/>
          <w:color w:val="000000" w:themeColor="text1"/>
        </w:rPr>
      </w:pPr>
      <w:r w:rsidRPr="004D325F">
        <w:rPr>
          <w:rFonts w:ascii="Times New Roman" w:hAnsi="Times New Roman" w:cs="Times New Roman"/>
          <w:b/>
          <w:color w:val="000000" w:themeColor="text1"/>
        </w:rPr>
        <w:t>Kryterium „Okres gwarancji dla serwera” (GS):</w:t>
      </w:r>
    </w:p>
    <w:p w:rsidR="00A5426C" w:rsidRPr="004D325F" w:rsidRDefault="00A5426C" w:rsidP="00C42297">
      <w:pPr>
        <w:pStyle w:val="Akapitzlist"/>
        <w:numPr>
          <w:ilvl w:val="0"/>
          <w:numId w:val="68"/>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Przedmiotowe kryterium będzie rozpatrywane na podstawie informacji podane</w:t>
      </w:r>
      <w:r w:rsidR="004C1364">
        <w:rPr>
          <w:rFonts w:ascii="Times New Roman" w:hAnsi="Times New Roman" w:cs="Times New Roman"/>
          <w:color w:val="000000" w:themeColor="text1"/>
        </w:rPr>
        <w:t>j przez Wykonawcę w Formularzu O</w:t>
      </w:r>
      <w:r w:rsidRPr="004D325F">
        <w:rPr>
          <w:rFonts w:ascii="Times New Roman" w:hAnsi="Times New Roman" w:cs="Times New Roman"/>
          <w:color w:val="000000" w:themeColor="text1"/>
        </w:rPr>
        <w:t>fe</w:t>
      </w:r>
      <w:r w:rsidR="004C1364">
        <w:rPr>
          <w:rFonts w:ascii="Times New Roman" w:hAnsi="Times New Roman" w:cs="Times New Roman"/>
          <w:color w:val="000000" w:themeColor="text1"/>
        </w:rPr>
        <w:t>rty</w:t>
      </w:r>
      <w:r w:rsidR="001B335F">
        <w:rPr>
          <w:rFonts w:ascii="Times New Roman" w:hAnsi="Times New Roman" w:cs="Times New Roman"/>
          <w:color w:val="000000" w:themeColor="text1"/>
        </w:rPr>
        <w:t xml:space="preserve"> stanowiącym Załącznik nr 1 </w:t>
      </w:r>
      <w:r w:rsidRPr="004D325F">
        <w:rPr>
          <w:rFonts w:ascii="Times New Roman" w:hAnsi="Times New Roman" w:cs="Times New Roman"/>
          <w:color w:val="000000" w:themeColor="text1"/>
        </w:rPr>
        <w:t xml:space="preserve">do SWZ dla Pakietu III. </w:t>
      </w:r>
    </w:p>
    <w:p w:rsidR="00A5426C" w:rsidRPr="004D325F" w:rsidRDefault="00A5426C" w:rsidP="00C42297">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Minimalny okres gwarancji na serwer wynosi 36 miesięcy liczonych od daty przekazania sprzętu do eksploatacji, na podstawie podpisanego protokołu odbioru – zgodnie z zapisami</w:t>
      </w:r>
      <w:r w:rsidR="001B335F">
        <w:rPr>
          <w:rFonts w:ascii="Times New Roman" w:hAnsi="Times New Roman" w:cs="Times New Roman"/>
          <w:color w:val="000000" w:themeColor="text1"/>
        </w:rPr>
        <w:t xml:space="preserve"> OPZ stanowiącego Załącznik nr 2 do SWZ oraz w</w:t>
      </w:r>
      <w:r w:rsidRPr="004D325F">
        <w:rPr>
          <w:rFonts w:ascii="Times New Roman" w:hAnsi="Times New Roman" w:cs="Times New Roman"/>
          <w:color w:val="000000" w:themeColor="text1"/>
        </w:rPr>
        <w:t>zor</w:t>
      </w:r>
      <w:r w:rsidR="001B335F">
        <w:rPr>
          <w:rFonts w:ascii="Times New Roman" w:hAnsi="Times New Roman" w:cs="Times New Roman"/>
          <w:color w:val="000000" w:themeColor="text1"/>
        </w:rPr>
        <w:t xml:space="preserve">u umowy stanowiącego Załącznik nr 6c </w:t>
      </w:r>
      <w:r w:rsidR="001B335F">
        <w:rPr>
          <w:rFonts w:ascii="Times New Roman" w:hAnsi="Times New Roman" w:cs="Times New Roman"/>
          <w:color w:val="000000" w:themeColor="text1"/>
        </w:rPr>
        <w:br/>
        <w:t>d</w:t>
      </w:r>
      <w:r w:rsidRPr="004D325F">
        <w:rPr>
          <w:rFonts w:ascii="Times New Roman" w:hAnsi="Times New Roman" w:cs="Times New Roman"/>
          <w:color w:val="000000" w:themeColor="text1"/>
        </w:rPr>
        <w:t>o SWZ.</w:t>
      </w:r>
    </w:p>
    <w:p w:rsidR="00A5426C" w:rsidRPr="004D325F" w:rsidRDefault="00A5426C" w:rsidP="00C42297">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W kryterium „Okres gwarancji dla serwera” Wykonawca może otrzymać maksymalnie </w:t>
      </w:r>
      <w:r w:rsidR="001B335F">
        <w:rPr>
          <w:rFonts w:ascii="Times New Roman" w:hAnsi="Times New Roman" w:cs="Times New Roman"/>
          <w:color w:val="000000" w:themeColor="text1"/>
        </w:rPr>
        <w:br/>
      </w:r>
      <w:r w:rsidRPr="004D325F">
        <w:rPr>
          <w:rFonts w:ascii="Times New Roman" w:hAnsi="Times New Roman" w:cs="Times New Roman"/>
          <w:color w:val="000000" w:themeColor="text1"/>
        </w:rPr>
        <w:t>20 punktów.</w:t>
      </w:r>
    </w:p>
    <w:p w:rsidR="00A5426C" w:rsidRPr="004D325F" w:rsidRDefault="00A5426C" w:rsidP="00C42297">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Zamawiający przyzna punkty za wydłużenie przez Wykonawcę w ramach oferty okresu gwarancji na system maksymalnie do 60 miesięcy w następujący sposób: </w:t>
      </w:r>
    </w:p>
    <w:p w:rsidR="00A5426C" w:rsidRPr="004D325F" w:rsidRDefault="00A5426C" w:rsidP="00C42297">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36 miesięcy na przedmiot zamówienia – 5 pkt. </w:t>
      </w:r>
    </w:p>
    <w:p w:rsidR="00A5426C" w:rsidRPr="004D325F" w:rsidRDefault="00A5426C" w:rsidP="00C42297">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48 miesięcy na przedmiot zamówienia – 10 pkt. </w:t>
      </w:r>
    </w:p>
    <w:p w:rsidR="00A5426C" w:rsidRPr="004D325F" w:rsidRDefault="00A5426C" w:rsidP="00C42297">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60 miesięcy na przedmiot zamówienia – 20 pkt. </w:t>
      </w:r>
    </w:p>
    <w:p w:rsidR="00A5426C" w:rsidRPr="004D325F" w:rsidRDefault="00A5426C" w:rsidP="00C42297">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Oferowana przez Wykonawcę gwarancja na przedmiot zamówienia nie może być krótsza niż 36 miesięcy. </w:t>
      </w:r>
    </w:p>
    <w:p w:rsidR="00A5426C" w:rsidRPr="004D325F" w:rsidRDefault="00A5426C" w:rsidP="00C42297">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Jeżeli, mimo postanowień SWZ, okres gwarancji oferowany przez wykonawcę będzie dłuższy niż wskazany maksymalny okres gwarancji, wówczas dla obliczenia wartości punktowej oferty w tym kryterium będzie przyjęte 60 miesięcy.</w:t>
      </w:r>
    </w:p>
    <w:p w:rsidR="00A5426C" w:rsidRPr="004D325F" w:rsidRDefault="00A5426C" w:rsidP="00C42297">
      <w:pPr>
        <w:pStyle w:val="Akapitzlist"/>
        <w:numPr>
          <w:ilvl w:val="0"/>
          <w:numId w:val="68"/>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Wykonawca wskazując okres gwarancji określa go wartością liczbową co do ilości miesięcy.</w:t>
      </w:r>
    </w:p>
    <w:p w:rsidR="00A5426C" w:rsidRPr="004D325F" w:rsidRDefault="00A5426C" w:rsidP="00C42297">
      <w:pPr>
        <w:pStyle w:val="Tekstpodstawowywcity2"/>
        <w:numPr>
          <w:ilvl w:val="0"/>
          <w:numId w:val="54"/>
        </w:numPr>
        <w:tabs>
          <w:tab w:val="left" w:pos="4820"/>
          <w:tab w:val="left" w:pos="9214"/>
          <w:tab w:val="left" w:pos="10348"/>
        </w:tabs>
        <w:spacing w:after="0" w:line="240" w:lineRule="auto"/>
        <w:rPr>
          <w:rFonts w:ascii="Times New Roman" w:hAnsi="Times New Roman" w:cs="Times New Roman"/>
          <w:color w:val="000000" w:themeColor="text1"/>
        </w:rPr>
      </w:pPr>
      <w:r w:rsidRPr="004D325F">
        <w:rPr>
          <w:rFonts w:ascii="Times New Roman" w:hAnsi="Times New Roman" w:cs="Times New Roman"/>
          <w:color w:val="000000" w:themeColor="text1"/>
        </w:rPr>
        <w:lastRenderedPageBreak/>
        <w:t xml:space="preserve">Łączną liczbę punktów (P), uzyskaną przez ofertę wg powyższych kryteriów, oblicza się wg wzoru: </w:t>
      </w:r>
    </w:p>
    <w:p w:rsidR="00A5426C" w:rsidRPr="004D325F" w:rsidRDefault="00A5426C" w:rsidP="00A5426C">
      <w:pPr>
        <w:spacing w:after="0" w:line="240" w:lineRule="auto"/>
        <w:ind w:left="540"/>
        <w:jc w:val="center"/>
        <w:rPr>
          <w:rFonts w:ascii="Times New Roman" w:hAnsi="Times New Roman" w:cs="Times New Roman"/>
          <w:b/>
          <w:color w:val="000000" w:themeColor="text1"/>
          <w:vertAlign w:val="subscript"/>
        </w:rPr>
      </w:pPr>
      <w:r w:rsidRPr="004D325F">
        <w:rPr>
          <w:rFonts w:ascii="Times New Roman" w:hAnsi="Times New Roman" w:cs="Times New Roman"/>
          <w:b/>
          <w:color w:val="000000" w:themeColor="text1"/>
        </w:rPr>
        <w:t>P = C + GL + GS</w:t>
      </w:r>
    </w:p>
    <w:p w:rsidR="00A5426C" w:rsidRPr="004D325F" w:rsidRDefault="00A5426C" w:rsidP="00A5426C">
      <w:pPr>
        <w:spacing w:after="0" w:line="240" w:lineRule="auto"/>
        <w:ind w:left="540"/>
        <w:jc w:val="center"/>
        <w:rPr>
          <w:rFonts w:ascii="Times New Roman" w:hAnsi="Times New Roman" w:cs="Times New Roman"/>
          <w:color w:val="000000" w:themeColor="text1"/>
          <w:vertAlign w:val="subscript"/>
        </w:rPr>
      </w:pPr>
    </w:p>
    <w:p w:rsidR="00A5426C" w:rsidRPr="004D325F" w:rsidRDefault="00A5426C" w:rsidP="00C42297">
      <w:pPr>
        <w:pStyle w:val="Tekstpodstawowywcity2"/>
        <w:numPr>
          <w:ilvl w:val="0"/>
          <w:numId w:val="54"/>
        </w:numPr>
        <w:tabs>
          <w:tab w:val="left" w:pos="4820"/>
          <w:tab w:val="left" w:pos="9214"/>
          <w:tab w:val="left" w:pos="10348"/>
        </w:tabs>
        <w:spacing w:line="240" w:lineRule="auto"/>
        <w:ind w:left="357" w:hanging="357"/>
        <w:rPr>
          <w:rFonts w:ascii="Times New Roman" w:hAnsi="Times New Roman" w:cs="Times New Roman"/>
          <w:color w:val="000000" w:themeColor="text1"/>
        </w:rPr>
      </w:pPr>
      <w:r w:rsidRPr="004D325F">
        <w:rPr>
          <w:rFonts w:ascii="Times New Roman" w:hAnsi="Times New Roman" w:cs="Times New Roman"/>
          <w:color w:val="000000" w:themeColor="text1"/>
        </w:rPr>
        <w:t>Za najkorzystniejszą ofertę zostanie uznana ta, która uzyska najwyższą liczbę punktów w danym Pakiecie.</w:t>
      </w:r>
    </w:p>
    <w:p w:rsidR="00A5426C" w:rsidRPr="004D325F" w:rsidRDefault="00A5426C" w:rsidP="00C42297">
      <w:pPr>
        <w:pStyle w:val="Tekstpodstawowywcity2"/>
        <w:numPr>
          <w:ilvl w:val="0"/>
          <w:numId w:val="54"/>
        </w:numPr>
        <w:tabs>
          <w:tab w:val="left" w:pos="4820"/>
          <w:tab w:val="left" w:pos="9214"/>
          <w:tab w:val="left" w:pos="10348"/>
        </w:tabs>
        <w:spacing w:after="0" w:line="240" w:lineRule="auto"/>
        <w:rPr>
          <w:rFonts w:ascii="Times New Roman" w:hAnsi="Times New Roman" w:cs="Times New Roman"/>
          <w:color w:val="000000" w:themeColor="text1"/>
        </w:rPr>
      </w:pPr>
      <w:r w:rsidRPr="004D325F">
        <w:rPr>
          <w:rFonts w:ascii="Times New Roman" w:hAnsi="Times New Roman" w:cs="Times New Roman"/>
          <w:color w:val="000000" w:themeColor="text1"/>
        </w:rPr>
        <w:t xml:space="preserve">Jeżeli nie będzie można dokonać wyboru oferty najkorzystniejszej ze względu na to, że dwie lub więcej ofert przedstawia taki sam bilans ceny i pozostałych kryteriów oceny ofert, zastosowanie będzie miał art. 248 ustawy </w:t>
      </w:r>
      <w:proofErr w:type="spellStart"/>
      <w:r w:rsidRPr="004D325F">
        <w:rPr>
          <w:rFonts w:ascii="Times New Roman" w:hAnsi="Times New Roman" w:cs="Times New Roman"/>
          <w:color w:val="000000" w:themeColor="text1"/>
        </w:rPr>
        <w:t>Pzp</w:t>
      </w:r>
      <w:proofErr w:type="spellEnd"/>
      <w:r w:rsidRPr="004D325F">
        <w:rPr>
          <w:rFonts w:ascii="Times New Roman" w:hAnsi="Times New Roman" w:cs="Times New Roman"/>
          <w:color w:val="000000" w:themeColor="text1"/>
        </w:rPr>
        <w:t>.</w:t>
      </w:r>
    </w:p>
    <w:p w:rsidR="002D11CF" w:rsidRPr="004D325F" w:rsidRDefault="002D11CF" w:rsidP="002D11CF">
      <w:pPr>
        <w:rPr>
          <w:rFonts w:ascii="Times New Roman" w:hAnsi="Times New Roman" w:cs="Times New Roman"/>
        </w:rPr>
      </w:pPr>
    </w:p>
    <w:p w:rsidR="00A5426C" w:rsidRPr="001B335F" w:rsidRDefault="00A5426C" w:rsidP="001B335F">
      <w:pPr>
        <w:rPr>
          <w:rFonts w:ascii="Times New Roman" w:hAnsi="Times New Roman" w:cs="Times New Roman"/>
        </w:rPr>
      </w:pPr>
      <w:r w:rsidRPr="004D325F">
        <w:rPr>
          <w:rFonts w:ascii="Times New Roman" w:hAnsi="Times New Roman" w:cs="Times New Roman"/>
          <w:b/>
        </w:rPr>
        <w:t>PAKIET IV</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A5426C" w:rsidRPr="004D325F" w:rsidTr="001B335F">
        <w:trPr>
          <w:trHeight w:val="525"/>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t>Lp.</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1B335F" w:rsidP="001B335F">
            <w:pPr>
              <w:pStyle w:val="Tekstpodstawowywcity"/>
              <w:rPr>
                <w:rFonts w:ascii="Times New Roman" w:hAnsi="Times New Roman" w:cs="Times New Roman"/>
                <w:b/>
                <w:color w:val="000000" w:themeColor="text1"/>
              </w:rPr>
            </w:pPr>
            <w:r>
              <w:rPr>
                <w:rFonts w:ascii="Times New Roman" w:hAnsi="Times New Roman" w:cs="Times New Roman"/>
                <w:b/>
                <w:color w:val="000000" w:themeColor="text1"/>
              </w:rPr>
              <w:t xml:space="preserve">          Kryterium oceny</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t xml:space="preserve">   Znac</w:t>
            </w:r>
            <w:r w:rsidR="001B335F">
              <w:rPr>
                <w:rFonts w:ascii="Times New Roman" w:hAnsi="Times New Roman" w:cs="Times New Roman"/>
                <w:b/>
                <w:color w:val="000000" w:themeColor="text1"/>
              </w:rPr>
              <w:t>zenie (%)</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color w:val="000000" w:themeColor="text1"/>
              </w:rPr>
              <w:t>60%</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2.</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Dodatkowe parametry techniczne Zestawu komputerowego do zastosowań profesjonalnych nr 1 (P1)</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color w:val="000000" w:themeColor="text1"/>
              </w:rPr>
              <w:t>10%</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3.</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Dodatkowe parametry techniczne Zestawu komputerowego do zastosowań profesjonalnych nr 2 (P2)</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color w:val="000000" w:themeColor="text1"/>
              </w:rPr>
              <w:t>10%</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4.</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Dodatkowe parametry techniczne Zestawu komputerowego do zastosowań profesjonalnych nr 3 (P3)</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color w:val="000000" w:themeColor="text1"/>
              </w:rPr>
              <w:t>20%</w:t>
            </w:r>
          </w:p>
        </w:tc>
      </w:tr>
    </w:tbl>
    <w:p w:rsidR="00A5426C" w:rsidRPr="004D325F" w:rsidRDefault="00A5426C" w:rsidP="00A5426C">
      <w:pPr>
        <w:spacing w:after="0" w:line="240" w:lineRule="auto"/>
        <w:ind w:right="-6"/>
        <w:jc w:val="both"/>
        <w:rPr>
          <w:rFonts w:ascii="Times New Roman" w:hAnsi="Times New Roman" w:cs="Times New Roman"/>
          <w:color w:val="000000" w:themeColor="text1"/>
        </w:rPr>
      </w:pPr>
    </w:p>
    <w:p w:rsidR="00A5426C" w:rsidRPr="004D325F" w:rsidRDefault="00A5426C" w:rsidP="00A5426C">
      <w:pPr>
        <w:spacing w:after="120" w:line="240" w:lineRule="auto"/>
        <w:ind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Ocena oferty będzie dokonywana wg niżej podanych zasad:</w:t>
      </w:r>
    </w:p>
    <w:p w:rsidR="00A5426C" w:rsidRPr="004D325F" w:rsidRDefault="00A5426C" w:rsidP="00C42297">
      <w:pPr>
        <w:numPr>
          <w:ilvl w:val="0"/>
          <w:numId w:val="65"/>
        </w:numPr>
        <w:spacing w:after="120" w:line="240" w:lineRule="auto"/>
        <w:ind w:right="-6"/>
        <w:rPr>
          <w:rFonts w:ascii="Times New Roman" w:hAnsi="Times New Roman" w:cs="Times New Roman"/>
          <w:b/>
          <w:color w:val="000000" w:themeColor="text1"/>
        </w:rPr>
      </w:pPr>
      <w:r w:rsidRPr="004D325F">
        <w:rPr>
          <w:rFonts w:ascii="Times New Roman" w:hAnsi="Times New Roman" w:cs="Times New Roman"/>
          <w:b/>
          <w:color w:val="000000" w:themeColor="text1"/>
        </w:rPr>
        <w:t>Kryterium „Cena oferty brutto” (C):</w:t>
      </w:r>
    </w:p>
    <w:p w:rsidR="00A5426C" w:rsidRPr="004D325F" w:rsidRDefault="00A5426C" w:rsidP="00C42297">
      <w:pPr>
        <w:pStyle w:val="Akapitzlist"/>
        <w:numPr>
          <w:ilvl w:val="0"/>
          <w:numId w:val="56"/>
        </w:numPr>
        <w:spacing w:after="120" w:line="240" w:lineRule="auto"/>
        <w:contextualSpacing w:val="0"/>
        <w:jc w:val="both"/>
        <w:rPr>
          <w:rFonts w:ascii="Times New Roman" w:hAnsi="Times New Roman" w:cs="Times New Roman"/>
        </w:rPr>
      </w:pPr>
      <w:r w:rsidRPr="004D325F">
        <w:rPr>
          <w:rFonts w:ascii="Times New Roman" w:hAnsi="Times New Roman" w:cs="Times New Roman"/>
        </w:rPr>
        <w:t>Wykonawca za kryterium „Cena ofertowa brutto” otrzyma maksymalnie 60 punktów.</w:t>
      </w:r>
    </w:p>
    <w:p w:rsidR="00A5426C" w:rsidRPr="004D325F" w:rsidRDefault="00A5426C" w:rsidP="00C42297">
      <w:pPr>
        <w:pStyle w:val="Akapitzlist"/>
        <w:numPr>
          <w:ilvl w:val="0"/>
          <w:numId w:val="56"/>
        </w:numPr>
        <w:spacing w:after="120" w:line="240" w:lineRule="auto"/>
        <w:ind w:left="714" w:right="-6" w:hanging="357"/>
        <w:contextualSpacing w:val="0"/>
        <w:jc w:val="both"/>
        <w:rPr>
          <w:rFonts w:ascii="Times New Roman" w:hAnsi="Times New Roman" w:cs="Times New Roman"/>
          <w:b/>
          <w:color w:val="000000" w:themeColor="text1"/>
        </w:rPr>
      </w:pPr>
      <w:r w:rsidRPr="004D325F">
        <w:rPr>
          <w:rFonts w:ascii="Times New Roman" w:hAnsi="Times New Roman" w:cs="Times New Roman"/>
        </w:rPr>
        <w:t>W ramach kryterium „Cena ofertowa brutto” ocena ofert zostanie dokonana poprzez zastosowanie następującego wzoru:</w:t>
      </w:r>
    </w:p>
    <w:p w:rsidR="00A5426C" w:rsidRPr="004D325F" w:rsidRDefault="00A5426C" w:rsidP="00A5426C">
      <w:pPr>
        <w:pStyle w:val="Akapitzlist"/>
        <w:spacing w:after="120" w:line="240" w:lineRule="auto"/>
        <w:ind w:right="-6"/>
        <w:jc w:val="center"/>
        <w:rPr>
          <w:rFonts w:ascii="Times New Roman" w:hAnsi="Times New Roman" w:cs="Times New Roman"/>
          <w:color w:val="000000" w:themeColor="text1"/>
        </w:rPr>
      </w:pPr>
      <w:r w:rsidRPr="004D325F">
        <w:rPr>
          <w:rFonts w:ascii="Times New Roman" w:hAnsi="Times New Roman" w:cs="Times New Roman"/>
          <w:color w:val="000000" w:themeColor="text1"/>
        </w:rPr>
        <w:t>C  =  (</w:t>
      </w:r>
      <w:proofErr w:type="spellStart"/>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min</w:t>
      </w:r>
      <w:proofErr w:type="spellEnd"/>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i</w:t>
      </w:r>
      <w:r w:rsidRPr="004D325F">
        <w:rPr>
          <w:rFonts w:ascii="Times New Roman" w:hAnsi="Times New Roman" w:cs="Times New Roman"/>
          <w:color w:val="000000" w:themeColor="text1"/>
        </w:rPr>
        <w:t>) x  100 x 60%, gdzie:</w:t>
      </w:r>
    </w:p>
    <w:p w:rsidR="00A5426C" w:rsidRPr="004D325F" w:rsidRDefault="00A5426C" w:rsidP="00A5426C">
      <w:pPr>
        <w:spacing w:after="120" w:line="240" w:lineRule="auto"/>
        <w:ind w:left="284" w:right="-6" w:firstLine="424"/>
        <w:rPr>
          <w:rFonts w:ascii="Times New Roman" w:hAnsi="Times New Roman" w:cs="Times New Roman"/>
          <w:color w:val="000000" w:themeColor="text1"/>
        </w:rPr>
      </w:pPr>
      <w:r w:rsidRPr="004D325F">
        <w:rPr>
          <w:rFonts w:ascii="Times New Roman" w:hAnsi="Times New Roman" w:cs="Times New Roman"/>
          <w:color w:val="000000" w:themeColor="text1"/>
        </w:rPr>
        <w:t>C – liczba punktów do uzyskania w kryterium Cena,</w:t>
      </w:r>
    </w:p>
    <w:p w:rsidR="00A5426C" w:rsidRPr="004D325F" w:rsidRDefault="00A5426C" w:rsidP="00A5426C">
      <w:pPr>
        <w:spacing w:after="120" w:line="240" w:lineRule="auto"/>
        <w:ind w:left="720" w:right="-6"/>
        <w:jc w:val="both"/>
        <w:rPr>
          <w:rFonts w:ascii="Times New Roman" w:hAnsi="Times New Roman" w:cs="Times New Roman"/>
          <w:color w:val="000000" w:themeColor="text1"/>
        </w:rPr>
      </w:pPr>
      <w:proofErr w:type="spellStart"/>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min</w:t>
      </w:r>
      <w:proofErr w:type="spellEnd"/>
      <w:r w:rsidRPr="004D325F">
        <w:rPr>
          <w:rFonts w:ascii="Times New Roman" w:hAnsi="Times New Roman" w:cs="Times New Roman"/>
          <w:color w:val="000000" w:themeColor="text1"/>
        </w:rPr>
        <w:t xml:space="preserve"> – najniższa cena spośród ważnych ofert w danym Pakiecie,</w:t>
      </w:r>
    </w:p>
    <w:p w:rsidR="00A5426C" w:rsidRPr="004D325F" w:rsidRDefault="00A5426C" w:rsidP="00A5426C">
      <w:pPr>
        <w:spacing w:after="120" w:line="240" w:lineRule="auto"/>
        <w:ind w:left="720"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i</w:t>
      </w:r>
      <w:r w:rsidRPr="004D325F">
        <w:rPr>
          <w:rFonts w:ascii="Times New Roman" w:hAnsi="Times New Roman" w:cs="Times New Roman"/>
          <w:color w:val="000000" w:themeColor="text1"/>
        </w:rPr>
        <w:t xml:space="preserve"> – cena poszczególnych ofert w danym Pakiecie.</w:t>
      </w:r>
    </w:p>
    <w:p w:rsidR="00A5426C" w:rsidRPr="004D325F" w:rsidRDefault="00A5426C" w:rsidP="00C42297">
      <w:pPr>
        <w:pStyle w:val="Akapitzlist"/>
        <w:numPr>
          <w:ilvl w:val="0"/>
          <w:numId w:val="56"/>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Ocenie w ramach kryterium „Cena </w:t>
      </w:r>
      <w:r w:rsidRPr="004D325F">
        <w:rPr>
          <w:rFonts w:ascii="Times New Roman" w:hAnsi="Times New Roman" w:cs="Times New Roman"/>
        </w:rPr>
        <w:t>ofertowa brutto</w:t>
      </w:r>
      <w:r w:rsidRPr="004D325F">
        <w:rPr>
          <w:rFonts w:ascii="Times New Roman" w:hAnsi="Times New Roman" w:cs="Times New Roman"/>
          <w:color w:val="000000" w:themeColor="text1"/>
        </w:rPr>
        <w:t>” podlegać będzie cena łączna brutto dla danego Pakietu podana w formularzu oferty.</w:t>
      </w:r>
    </w:p>
    <w:p w:rsidR="00A5426C" w:rsidRPr="004D325F" w:rsidRDefault="00A5426C" w:rsidP="00C42297">
      <w:pPr>
        <w:pStyle w:val="Akapitzlist"/>
        <w:numPr>
          <w:ilvl w:val="0"/>
          <w:numId w:val="65"/>
        </w:numPr>
        <w:spacing w:before="120" w:after="120" w:line="240" w:lineRule="auto"/>
        <w:ind w:right="-6"/>
        <w:contextualSpacing w:val="0"/>
        <w:jc w:val="both"/>
        <w:rPr>
          <w:rFonts w:ascii="Times New Roman" w:hAnsi="Times New Roman" w:cs="Times New Roman"/>
          <w:b/>
          <w:color w:val="000000" w:themeColor="text1"/>
        </w:rPr>
      </w:pPr>
      <w:r w:rsidRPr="004D325F">
        <w:rPr>
          <w:rFonts w:ascii="Times New Roman" w:hAnsi="Times New Roman" w:cs="Times New Roman"/>
          <w:b/>
          <w:color w:val="000000" w:themeColor="text1"/>
        </w:rPr>
        <w:t>Kryterium „Dodatkowe parametry techniczne Zestawu komputerowego do zastosowań profesjonalnych nr 1 (P1):</w:t>
      </w:r>
    </w:p>
    <w:p w:rsidR="00A5426C" w:rsidRPr="004D325F" w:rsidRDefault="00A5426C" w:rsidP="00C42297">
      <w:pPr>
        <w:pStyle w:val="Akapitzlist"/>
        <w:numPr>
          <w:ilvl w:val="0"/>
          <w:numId w:val="70"/>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Ocenie w tym kryterium podlegają dodatkowe parametry techniczne Zestawu komputerowego do zastosowań profesjonalnych nr 1.</w:t>
      </w:r>
    </w:p>
    <w:p w:rsidR="00A5426C" w:rsidRPr="004D325F" w:rsidRDefault="00A5426C" w:rsidP="00C42297">
      <w:pPr>
        <w:pStyle w:val="Akapitzlist"/>
        <w:numPr>
          <w:ilvl w:val="0"/>
          <w:numId w:val="70"/>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przypadku zaoferowania wyżej wymienionego urządzenia o parametrach wyższych od minimalnych wskazanych w Opisie Przedmiotu Zamówienia, tj. za zaoferowanie wbudowanego wizualnego systemu diagnostycznego pozwalającego na identyfikację następujących zdarzeń: awaria baterii CMOS, awaria płyty głównej lub chipsetu, uszkodzenie BIOS dla Zestawu komputerowego do zastosowań profesjonalnych nr 1 Wykonawca otrzyma 10 pkt.</w:t>
      </w:r>
    </w:p>
    <w:p w:rsidR="00A5426C" w:rsidRPr="004D325F" w:rsidRDefault="00A5426C" w:rsidP="00C42297">
      <w:pPr>
        <w:pStyle w:val="Akapitzlist"/>
        <w:numPr>
          <w:ilvl w:val="0"/>
          <w:numId w:val="70"/>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lastRenderedPageBreak/>
        <w:t>Do oceny ofert w kryterium „P1” będą brane parametry sprzętu wskazane  w  formularzu oferty.</w:t>
      </w:r>
    </w:p>
    <w:p w:rsidR="00A5426C" w:rsidRPr="004D325F" w:rsidRDefault="00A5426C" w:rsidP="00C42297">
      <w:pPr>
        <w:pStyle w:val="Akapitzlist"/>
        <w:numPr>
          <w:ilvl w:val="0"/>
          <w:numId w:val="70"/>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zakresie kryterium „P1” oferta może uzyskać max. 10 punktów.</w:t>
      </w:r>
    </w:p>
    <w:p w:rsidR="00A5426C" w:rsidRPr="004D325F" w:rsidRDefault="00A5426C" w:rsidP="00C42297">
      <w:pPr>
        <w:pStyle w:val="Akapitzlist"/>
        <w:numPr>
          <w:ilvl w:val="0"/>
          <w:numId w:val="65"/>
        </w:numPr>
        <w:spacing w:before="120" w:after="120" w:line="240" w:lineRule="auto"/>
        <w:ind w:right="-6"/>
        <w:contextualSpacing w:val="0"/>
        <w:jc w:val="both"/>
        <w:rPr>
          <w:rFonts w:ascii="Times New Roman" w:hAnsi="Times New Roman" w:cs="Times New Roman"/>
          <w:b/>
          <w:color w:val="000000" w:themeColor="text1"/>
        </w:rPr>
      </w:pPr>
      <w:r w:rsidRPr="004D325F">
        <w:rPr>
          <w:rFonts w:ascii="Times New Roman" w:hAnsi="Times New Roman" w:cs="Times New Roman"/>
          <w:b/>
          <w:color w:val="000000" w:themeColor="text1"/>
        </w:rPr>
        <w:t>Kryterium „Dodatkowe parametry techniczne Zestawu komputerowego do zastosowań profesjonalnych nr 2  (P2):</w:t>
      </w:r>
    </w:p>
    <w:p w:rsidR="00A5426C" w:rsidRPr="004D325F" w:rsidRDefault="00A5426C" w:rsidP="00C42297">
      <w:pPr>
        <w:pStyle w:val="Akapitzlist"/>
        <w:numPr>
          <w:ilvl w:val="0"/>
          <w:numId w:val="66"/>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Ocenie w tym kryterium podlegają dodatkowe parametry techniczne Zestawu komputerowego do zastosowań profesjonalnych nr 2.</w:t>
      </w:r>
    </w:p>
    <w:p w:rsidR="00A5426C" w:rsidRPr="004D325F" w:rsidRDefault="00A5426C" w:rsidP="00C42297">
      <w:pPr>
        <w:pStyle w:val="Akapitzlist"/>
        <w:numPr>
          <w:ilvl w:val="0"/>
          <w:numId w:val="66"/>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przypadku zaoferowania wyżej wymienionego urządzenia o parametrach wyższych od minimalnych wskazanych w Opisie Przedmiotu Zamówienia, tj. za zaoferowanie wbudowanego wizualnego systemu diagnostycznego pozwalającego na identyfikację następujących zdarzeń: awaria baterii CMOS, awaria płyty głównej lub chipsetu, uszkodzenie BIOS dla Zestawu komputerowego do zastosowań profesjonalnych nr 2 Wykonawca otrzyma 10 pkt.</w:t>
      </w:r>
    </w:p>
    <w:p w:rsidR="00A5426C" w:rsidRPr="004D325F" w:rsidRDefault="00A5426C" w:rsidP="00C42297">
      <w:pPr>
        <w:pStyle w:val="Akapitzlist"/>
        <w:numPr>
          <w:ilvl w:val="0"/>
          <w:numId w:val="66"/>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Do oceny ofert w kryterium „P2” będą brane parametry sprzętu wskazane  w  formularzu oferty.</w:t>
      </w:r>
    </w:p>
    <w:p w:rsidR="00A5426C" w:rsidRPr="004D325F" w:rsidRDefault="00A5426C" w:rsidP="00C42297">
      <w:pPr>
        <w:pStyle w:val="Akapitzlist"/>
        <w:numPr>
          <w:ilvl w:val="0"/>
          <w:numId w:val="66"/>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zakresie kryterium „P2” oferta może uzyskać max. 10 punktów.</w:t>
      </w:r>
    </w:p>
    <w:p w:rsidR="00A5426C" w:rsidRPr="004D325F" w:rsidRDefault="00A5426C" w:rsidP="00C42297">
      <w:pPr>
        <w:pStyle w:val="Akapitzlist"/>
        <w:numPr>
          <w:ilvl w:val="0"/>
          <w:numId w:val="65"/>
        </w:numPr>
        <w:spacing w:before="120" w:after="120" w:line="240" w:lineRule="auto"/>
        <w:ind w:right="-6"/>
        <w:contextualSpacing w:val="0"/>
        <w:jc w:val="both"/>
        <w:rPr>
          <w:rFonts w:ascii="Times New Roman" w:hAnsi="Times New Roman" w:cs="Times New Roman"/>
          <w:b/>
          <w:color w:val="000000" w:themeColor="text1"/>
        </w:rPr>
      </w:pPr>
      <w:r w:rsidRPr="004D325F">
        <w:rPr>
          <w:rFonts w:ascii="Times New Roman" w:hAnsi="Times New Roman" w:cs="Times New Roman"/>
          <w:b/>
          <w:color w:val="000000" w:themeColor="text1"/>
        </w:rPr>
        <w:t>Kryterium „Dodatkowe parametry techniczne Zestawu komputerowego do zastosowań profesjonalnych nr 3 (P3):</w:t>
      </w:r>
    </w:p>
    <w:p w:rsidR="00A5426C" w:rsidRPr="004D325F" w:rsidRDefault="00A5426C" w:rsidP="00C42297">
      <w:pPr>
        <w:pStyle w:val="Akapitzlist"/>
        <w:numPr>
          <w:ilvl w:val="0"/>
          <w:numId w:val="67"/>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Ocenie w tym kryterium podlegają dodatkowe parametry techniczne Zestawu komputerowego do zastosowań profesjonalnych nr 3.</w:t>
      </w:r>
    </w:p>
    <w:p w:rsidR="00A5426C" w:rsidRPr="004D325F" w:rsidRDefault="00A5426C" w:rsidP="00C42297">
      <w:pPr>
        <w:pStyle w:val="Akapitzlist"/>
        <w:numPr>
          <w:ilvl w:val="0"/>
          <w:numId w:val="67"/>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W przypadku zaoferowania wyżej wymienionego urządzenia o parametrach wyższych od minimalnych wskazanych w Opisie Przedmiotu Zamówienia, tj. za zaoferowanie wbudowanego wizualnego systemu diagnostycznego pozwalającego na identyfikację następujących zdarzeń: awaria baterii CMOS, awaria płyty głównej lub chipsetu, uszkodzenie BIOS dla Zestawu komputerowego </w:t>
      </w:r>
      <w:r w:rsidR="00F04474" w:rsidRPr="004D325F">
        <w:rPr>
          <w:rFonts w:ascii="Times New Roman" w:hAnsi="Times New Roman" w:cs="Times New Roman"/>
          <w:color w:val="000000" w:themeColor="text1"/>
        </w:rPr>
        <w:t xml:space="preserve">do </w:t>
      </w:r>
      <w:r w:rsidR="00F04474">
        <w:rPr>
          <w:rFonts w:ascii="Times New Roman" w:hAnsi="Times New Roman" w:cs="Times New Roman"/>
          <w:color w:val="000000" w:themeColor="text1"/>
        </w:rPr>
        <w:t xml:space="preserve">zastosowań profesjonalnych nr 3 </w:t>
      </w:r>
      <w:r w:rsidRPr="004D325F">
        <w:rPr>
          <w:rFonts w:ascii="Times New Roman" w:hAnsi="Times New Roman" w:cs="Times New Roman"/>
          <w:color w:val="000000" w:themeColor="text1"/>
        </w:rPr>
        <w:t>Wykonawca otrzyma 20 pkt.</w:t>
      </w:r>
    </w:p>
    <w:p w:rsidR="00A5426C" w:rsidRPr="004D325F" w:rsidRDefault="00A5426C" w:rsidP="00C42297">
      <w:pPr>
        <w:pStyle w:val="Akapitzlist"/>
        <w:numPr>
          <w:ilvl w:val="0"/>
          <w:numId w:val="67"/>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Do oceny ofert w kryterium „P3” będą brane parametry sprzętu wskazane  w  formularzu oferty.</w:t>
      </w:r>
    </w:p>
    <w:p w:rsidR="00A5426C" w:rsidRPr="004D325F" w:rsidRDefault="00A5426C" w:rsidP="00C42297">
      <w:pPr>
        <w:pStyle w:val="Akapitzlist"/>
        <w:numPr>
          <w:ilvl w:val="0"/>
          <w:numId w:val="67"/>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zakresie kryterium „P3” oferta może uzyskać max. 20 punktów.</w:t>
      </w:r>
    </w:p>
    <w:p w:rsidR="00A5426C" w:rsidRPr="004D325F" w:rsidRDefault="00A5426C" w:rsidP="00C42297">
      <w:pPr>
        <w:pStyle w:val="Tekstpodstawowywcity2"/>
        <w:numPr>
          <w:ilvl w:val="0"/>
          <w:numId w:val="65"/>
        </w:numPr>
        <w:tabs>
          <w:tab w:val="left" w:pos="4820"/>
          <w:tab w:val="left" w:pos="9214"/>
          <w:tab w:val="left" w:pos="10348"/>
        </w:tabs>
        <w:spacing w:after="0" w:line="240" w:lineRule="auto"/>
        <w:jc w:val="both"/>
        <w:rPr>
          <w:rFonts w:ascii="Times New Roman" w:hAnsi="Times New Roman" w:cs="Times New Roman"/>
          <w:color w:val="000000" w:themeColor="text1"/>
        </w:rPr>
      </w:pPr>
      <w:r w:rsidRPr="004D325F">
        <w:rPr>
          <w:rFonts w:ascii="Times New Roman" w:hAnsi="Times New Roman" w:cs="Times New Roman"/>
          <w:color w:val="000000" w:themeColor="text1"/>
        </w:rPr>
        <w:t>Łączną liczbę punktów (P), uzyskaną przez ofertę wg powyższych kryteriów, oblicza się wg</w:t>
      </w:r>
      <w:r w:rsidR="004C1364">
        <w:rPr>
          <w:rFonts w:ascii="Times New Roman" w:hAnsi="Times New Roman" w:cs="Times New Roman"/>
          <w:color w:val="000000" w:themeColor="text1"/>
        </w:rPr>
        <w:t>.</w:t>
      </w:r>
      <w:r w:rsidRPr="004D325F">
        <w:rPr>
          <w:rFonts w:ascii="Times New Roman" w:hAnsi="Times New Roman" w:cs="Times New Roman"/>
          <w:color w:val="000000" w:themeColor="text1"/>
        </w:rPr>
        <w:t xml:space="preserve"> wzoru: </w:t>
      </w:r>
    </w:p>
    <w:p w:rsidR="00A5426C" w:rsidRPr="004D325F" w:rsidRDefault="00A5426C" w:rsidP="00A5426C">
      <w:pPr>
        <w:spacing w:after="0" w:line="240" w:lineRule="auto"/>
        <w:ind w:left="540"/>
        <w:jc w:val="center"/>
        <w:rPr>
          <w:rFonts w:ascii="Times New Roman" w:hAnsi="Times New Roman" w:cs="Times New Roman"/>
          <w:b/>
          <w:color w:val="000000" w:themeColor="text1"/>
        </w:rPr>
      </w:pPr>
      <w:r w:rsidRPr="004D325F">
        <w:rPr>
          <w:rFonts w:ascii="Times New Roman" w:hAnsi="Times New Roman" w:cs="Times New Roman"/>
          <w:b/>
          <w:color w:val="000000" w:themeColor="text1"/>
        </w:rPr>
        <w:t xml:space="preserve">P = C + P1 + P2 + P3 </w:t>
      </w:r>
    </w:p>
    <w:p w:rsidR="00A5426C" w:rsidRPr="004D325F" w:rsidRDefault="00A5426C" w:rsidP="00A5426C">
      <w:pPr>
        <w:spacing w:after="0" w:line="240" w:lineRule="auto"/>
        <w:ind w:left="540"/>
        <w:jc w:val="center"/>
        <w:rPr>
          <w:rFonts w:ascii="Times New Roman" w:hAnsi="Times New Roman" w:cs="Times New Roman"/>
          <w:color w:val="000000" w:themeColor="text1"/>
          <w:vertAlign w:val="subscript"/>
        </w:rPr>
      </w:pPr>
    </w:p>
    <w:p w:rsidR="00A5426C" w:rsidRPr="004D325F" w:rsidRDefault="00A5426C" w:rsidP="00C42297">
      <w:pPr>
        <w:pStyle w:val="Tekstpodstawowywcity2"/>
        <w:numPr>
          <w:ilvl w:val="0"/>
          <w:numId w:val="65"/>
        </w:numPr>
        <w:tabs>
          <w:tab w:val="left" w:pos="4820"/>
          <w:tab w:val="left" w:pos="9214"/>
          <w:tab w:val="left" w:pos="10348"/>
        </w:tabs>
        <w:spacing w:line="240" w:lineRule="auto"/>
        <w:rPr>
          <w:rFonts w:ascii="Times New Roman" w:hAnsi="Times New Roman" w:cs="Times New Roman"/>
          <w:color w:val="000000" w:themeColor="text1"/>
        </w:rPr>
      </w:pPr>
      <w:r w:rsidRPr="004D325F">
        <w:rPr>
          <w:rFonts w:ascii="Times New Roman" w:hAnsi="Times New Roman" w:cs="Times New Roman"/>
          <w:color w:val="000000" w:themeColor="text1"/>
        </w:rPr>
        <w:t>Za najkorzystniejszą ofertę zostanie uznana ta, która uzyska najwyższą liczbę punktów w danym Pakiecie.</w:t>
      </w:r>
    </w:p>
    <w:p w:rsidR="00A5426C" w:rsidRPr="004D325F" w:rsidRDefault="00A5426C" w:rsidP="00C42297">
      <w:pPr>
        <w:pStyle w:val="Tekstpodstawowywcity2"/>
        <w:numPr>
          <w:ilvl w:val="0"/>
          <w:numId w:val="65"/>
        </w:numPr>
        <w:tabs>
          <w:tab w:val="left" w:pos="4820"/>
          <w:tab w:val="left" w:pos="9214"/>
          <w:tab w:val="left" w:pos="10348"/>
        </w:tabs>
        <w:spacing w:after="0" w:line="240" w:lineRule="auto"/>
        <w:rPr>
          <w:rFonts w:ascii="Times New Roman" w:hAnsi="Times New Roman" w:cs="Times New Roman"/>
          <w:color w:val="000000" w:themeColor="text1"/>
        </w:rPr>
      </w:pPr>
      <w:r w:rsidRPr="004D325F">
        <w:rPr>
          <w:rFonts w:ascii="Times New Roman" w:hAnsi="Times New Roman" w:cs="Times New Roman"/>
          <w:color w:val="000000" w:themeColor="text1"/>
        </w:rPr>
        <w:t xml:space="preserve">Jeżeli nie będzie można dokonać wyboru oferty najkorzystniejszej ze względu na to, że dwie lub więcej ofert przedstawia taki sam bilans ceny i pozostałych kryteriów oceny ofert, zastosowanie będzie miał art. 248 ustawy </w:t>
      </w:r>
      <w:proofErr w:type="spellStart"/>
      <w:r w:rsidRPr="004D325F">
        <w:rPr>
          <w:rFonts w:ascii="Times New Roman" w:hAnsi="Times New Roman" w:cs="Times New Roman"/>
          <w:color w:val="000000" w:themeColor="text1"/>
        </w:rPr>
        <w:t>Pzp</w:t>
      </w:r>
      <w:proofErr w:type="spellEnd"/>
      <w:r w:rsidRPr="004D325F">
        <w:rPr>
          <w:rFonts w:ascii="Times New Roman" w:hAnsi="Times New Roman" w:cs="Times New Roman"/>
          <w:color w:val="000000" w:themeColor="text1"/>
        </w:rPr>
        <w:t>.</w:t>
      </w:r>
    </w:p>
    <w:p w:rsidR="00250940" w:rsidRDefault="00250940" w:rsidP="001B335F">
      <w:pPr>
        <w:rPr>
          <w:rFonts w:ascii="Times New Roman" w:hAnsi="Times New Roman" w:cs="Times New Roman"/>
          <w:b/>
        </w:rPr>
      </w:pPr>
    </w:p>
    <w:p w:rsidR="00A5426C" w:rsidRPr="001B335F" w:rsidRDefault="00A5426C" w:rsidP="001B335F">
      <w:pPr>
        <w:rPr>
          <w:rFonts w:ascii="Times New Roman" w:eastAsiaTheme="majorEastAsia" w:hAnsi="Times New Roman" w:cs="Times New Roman"/>
          <w:b/>
        </w:rPr>
      </w:pPr>
      <w:r w:rsidRPr="004D325F">
        <w:rPr>
          <w:rFonts w:ascii="Times New Roman" w:hAnsi="Times New Roman" w:cs="Times New Roman"/>
          <w:b/>
        </w:rPr>
        <w:t>PAKIET V</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825"/>
        <w:gridCol w:w="2554"/>
        <w:gridCol w:w="2050"/>
      </w:tblGrid>
      <w:tr w:rsidR="00A5426C" w:rsidRPr="004D325F" w:rsidTr="001B335F">
        <w:trPr>
          <w:trHeight w:val="558"/>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t>Lp.</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1B335F" w:rsidP="001B335F">
            <w:pPr>
              <w:pStyle w:val="Tekstpodstawowywcity"/>
              <w:rPr>
                <w:rFonts w:ascii="Times New Roman" w:hAnsi="Times New Roman" w:cs="Times New Roman"/>
                <w:b/>
                <w:color w:val="000000" w:themeColor="text1"/>
              </w:rPr>
            </w:pPr>
            <w:r>
              <w:rPr>
                <w:rFonts w:ascii="Times New Roman" w:hAnsi="Times New Roman" w:cs="Times New Roman"/>
                <w:b/>
                <w:color w:val="000000" w:themeColor="text1"/>
              </w:rPr>
              <w:t xml:space="preserve">          Kryterium oceny</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b/>
                <w:color w:val="000000" w:themeColor="text1"/>
              </w:rPr>
            </w:pPr>
            <w:r w:rsidRPr="004D325F">
              <w:rPr>
                <w:rFonts w:ascii="Times New Roman" w:hAnsi="Times New Roman" w:cs="Times New Roman"/>
                <w:b/>
                <w:color w:val="000000" w:themeColor="text1"/>
              </w:rPr>
              <w:t xml:space="preserve"> Podstawa oceny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1B335F" w:rsidP="00A5426C">
            <w:pPr>
              <w:pStyle w:val="Tekstpodstawowywcity"/>
              <w:rPr>
                <w:rFonts w:ascii="Times New Roman" w:hAnsi="Times New Roman" w:cs="Times New Roman"/>
                <w:b/>
                <w:color w:val="000000" w:themeColor="text1"/>
              </w:rPr>
            </w:pPr>
            <w:r>
              <w:rPr>
                <w:rFonts w:ascii="Times New Roman" w:hAnsi="Times New Roman" w:cs="Times New Roman"/>
                <w:b/>
                <w:color w:val="000000" w:themeColor="text1"/>
              </w:rPr>
              <w:t xml:space="preserve">   Znaczenie (%)</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1.</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Cena oferty brutto (C)</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 xml:space="preserve">Druk oferty </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color w:val="000000" w:themeColor="text1"/>
              </w:rPr>
            </w:pPr>
            <w:r w:rsidRPr="004D325F">
              <w:rPr>
                <w:rFonts w:ascii="Times New Roman" w:hAnsi="Times New Roman" w:cs="Times New Roman"/>
                <w:color w:val="000000" w:themeColor="text1"/>
              </w:rPr>
              <w:t>60%</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 xml:space="preserve">2. </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Okres gwarancji dla urządzenia wielofunkcyjnego (G)</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F04474" w:rsidP="00A5426C">
            <w:pPr>
              <w:pStyle w:val="Tekstpodstawowywcity"/>
              <w:jc w:val="center"/>
              <w:rPr>
                <w:rFonts w:ascii="Times New Roman" w:hAnsi="Times New Roman" w:cs="Times New Roman"/>
                <w:color w:val="000000" w:themeColor="text1"/>
              </w:rPr>
            </w:pPr>
            <w:r>
              <w:rPr>
                <w:rFonts w:ascii="Times New Roman" w:hAnsi="Times New Roman" w:cs="Times New Roman"/>
              </w:rPr>
              <w:t>2</w:t>
            </w:r>
            <w:r w:rsidR="00A5426C" w:rsidRPr="004D325F">
              <w:rPr>
                <w:rFonts w:ascii="Times New Roman" w:hAnsi="Times New Roman" w:cs="Times New Roman"/>
                <w:color w:val="000000" w:themeColor="text1"/>
              </w:rPr>
              <w:t>0%</w:t>
            </w:r>
          </w:p>
        </w:tc>
      </w:tr>
      <w:tr w:rsidR="00A5426C" w:rsidRPr="004D325F" w:rsidTr="00A5426C">
        <w:trPr>
          <w:jc w:val="center"/>
        </w:trPr>
        <w:tc>
          <w:tcPr>
            <w:tcW w:w="779"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3.</w:t>
            </w:r>
          </w:p>
        </w:tc>
        <w:tc>
          <w:tcPr>
            <w:tcW w:w="3825"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Dodatkowe parametry techniczne Laptop 15,6" (P1)</w:t>
            </w:r>
          </w:p>
        </w:tc>
        <w:tc>
          <w:tcPr>
            <w:tcW w:w="2554"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rPr>
                <w:rFonts w:ascii="Times New Roman" w:hAnsi="Times New Roman" w:cs="Times New Roman"/>
                <w:color w:val="000000" w:themeColor="text1"/>
              </w:rPr>
            </w:pPr>
            <w:r w:rsidRPr="004D325F">
              <w:rPr>
                <w:rFonts w:ascii="Times New Roman" w:hAnsi="Times New Roman" w:cs="Times New Roman"/>
                <w:color w:val="000000" w:themeColor="text1"/>
              </w:rPr>
              <w:t>Druk oferty</w:t>
            </w:r>
          </w:p>
        </w:tc>
        <w:tc>
          <w:tcPr>
            <w:tcW w:w="2050" w:type="dxa"/>
            <w:tcBorders>
              <w:top w:val="single" w:sz="4" w:space="0" w:color="auto"/>
              <w:left w:val="single" w:sz="4" w:space="0" w:color="auto"/>
              <w:bottom w:val="single" w:sz="4" w:space="0" w:color="auto"/>
              <w:right w:val="single" w:sz="4" w:space="0" w:color="auto"/>
            </w:tcBorders>
          </w:tcPr>
          <w:p w:rsidR="00A5426C" w:rsidRPr="004D325F" w:rsidRDefault="00A5426C" w:rsidP="00A5426C">
            <w:pPr>
              <w:pStyle w:val="Tekstpodstawowywcity"/>
              <w:jc w:val="center"/>
              <w:rPr>
                <w:rFonts w:ascii="Times New Roman" w:hAnsi="Times New Roman" w:cs="Times New Roman"/>
              </w:rPr>
            </w:pPr>
            <w:r w:rsidRPr="004D325F">
              <w:rPr>
                <w:rFonts w:ascii="Times New Roman" w:hAnsi="Times New Roman" w:cs="Times New Roman"/>
                <w:color w:val="000000" w:themeColor="text1"/>
              </w:rPr>
              <w:t>20%</w:t>
            </w:r>
          </w:p>
        </w:tc>
      </w:tr>
    </w:tbl>
    <w:p w:rsidR="00A5426C" w:rsidRPr="004D325F" w:rsidRDefault="00A5426C" w:rsidP="00A5426C">
      <w:pPr>
        <w:spacing w:after="0" w:line="240" w:lineRule="auto"/>
        <w:ind w:right="-6"/>
        <w:jc w:val="both"/>
        <w:rPr>
          <w:rFonts w:ascii="Times New Roman" w:hAnsi="Times New Roman" w:cs="Times New Roman"/>
          <w:color w:val="000000" w:themeColor="text1"/>
        </w:rPr>
      </w:pPr>
    </w:p>
    <w:p w:rsidR="00A5426C" w:rsidRPr="004D325F" w:rsidRDefault="00A5426C" w:rsidP="00A5426C">
      <w:pPr>
        <w:spacing w:after="120" w:line="240" w:lineRule="auto"/>
        <w:ind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Ocena oferty będzie dokonywana wg niżej podanych zasad:</w:t>
      </w:r>
    </w:p>
    <w:p w:rsidR="00A5426C" w:rsidRPr="004D325F" w:rsidRDefault="00A5426C" w:rsidP="00C42297">
      <w:pPr>
        <w:numPr>
          <w:ilvl w:val="0"/>
          <w:numId w:val="57"/>
        </w:numPr>
        <w:spacing w:after="120" w:line="240" w:lineRule="auto"/>
        <w:ind w:right="-6"/>
        <w:rPr>
          <w:rFonts w:ascii="Times New Roman" w:hAnsi="Times New Roman" w:cs="Times New Roman"/>
          <w:b/>
          <w:color w:val="000000" w:themeColor="text1"/>
        </w:rPr>
      </w:pPr>
      <w:r w:rsidRPr="004D325F">
        <w:rPr>
          <w:rFonts w:ascii="Times New Roman" w:hAnsi="Times New Roman" w:cs="Times New Roman"/>
          <w:b/>
          <w:color w:val="000000" w:themeColor="text1"/>
        </w:rPr>
        <w:t>Kryterium „Cena oferty brutto” (C):</w:t>
      </w:r>
    </w:p>
    <w:p w:rsidR="00A5426C" w:rsidRPr="004D325F" w:rsidRDefault="00A5426C" w:rsidP="00C42297">
      <w:pPr>
        <w:pStyle w:val="Akapitzlist"/>
        <w:numPr>
          <w:ilvl w:val="0"/>
          <w:numId w:val="58"/>
        </w:numPr>
        <w:spacing w:after="120" w:line="240" w:lineRule="auto"/>
        <w:contextualSpacing w:val="0"/>
        <w:jc w:val="both"/>
        <w:rPr>
          <w:rFonts w:ascii="Times New Roman" w:hAnsi="Times New Roman" w:cs="Times New Roman"/>
        </w:rPr>
      </w:pPr>
      <w:r w:rsidRPr="004D325F">
        <w:rPr>
          <w:rFonts w:ascii="Times New Roman" w:hAnsi="Times New Roman" w:cs="Times New Roman"/>
        </w:rPr>
        <w:lastRenderedPageBreak/>
        <w:t>Wykonawca za kryterium „Cena ofertowa brutto” otrzyma maksymalnie 60 punktów.</w:t>
      </w:r>
    </w:p>
    <w:p w:rsidR="00A5426C" w:rsidRPr="004D325F" w:rsidRDefault="00A5426C" w:rsidP="00C42297">
      <w:pPr>
        <w:pStyle w:val="Akapitzlist"/>
        <w:numPr>
          <w:ilvl w:val="0"/>
          <w:numId w:val="58"/>
        </w:numPr>
        <w:spacing w:after="120" w:line="240" w:lineRule="auto"/>
        <w:ind w:left="714" w:right="-6" w:hanging="357"/>
        <w:contextualSpacing w:val="0"/>
        <w:jc w:val="both"/>
        <w:rPr>
          <w:rFonts w:ascii="Times New Roman" w:hAnsi="Times New Roman" w:cs="Times New Roman"/>
          <w:b/>
          <w:color w:val="000000" w:themeColor="text1"/>
        </w:rPr>
      </w:pPr>
      <w:r w:rsidRPr="004D325F">
        <w:rPr>
          <w:rFonts w:ascii="Times New Roman" w:hAnsi="Times New Roman" w:cs="Times New Roman"/>
        </w:rPr>
        <w:t>W ramach kryterium „Cena ofertowa brutto” ocena ofert zostanie dokonana poprzez zastosowanie następującego wzoru:</w:t>
      </w:r>
    </w:p>
    <w:p w:rsidR="00A5426C" w:rsidRPr="004D325F" w:rsidRDefault="00A5426C" w:rsidP="00A5426C">
      <w:pPr>
        <w:pStyle w:val="Akapitzlist"/>
        <w:spacing w:after="120" w:line="240" w:lineRule="auto"/>
        <w:ind w:right="-6"/>
        <w:jc w:val="center"/>
        <w:rPr>
          <w:rFonts w:ascii="Times New Roman" w:hAnsi="Times New Roman" w:cs="Times New Roman"/>
          <w:color w:val="000000" w:themeColor="text1"/>
        </w:rPr>
      </w:pPr>
      <w:r w:rsidRPr="004D325F">
        <w:rPr>
          <w:rFonts w:ascii="Times New Roman" w:hAnsi="Times New Roman" w:cs="Times New Roman"/>
          <w:color w:val="000000" w:themeColor="text1"/>
        </w:rPr>
        <w:t>C  =  (</w:t>
      </w:r>
      <w:proofErr w:type="spellStart"/>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min</w:t>
      </w:r>
      <w:proofErr w:type="spellEnd"/>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i</w:t>
      </w:r>
      <w:r w:rsidRPr="004D325F">
        <w:rPr>
          <w:rFonts w:ascii="Times New Roman" w:hAnsi="Times New Roman" w:cs="Times New Roman"/>
          <w:color w:val="000000" w:themeColor="text1"/>
        </w:rPr>
        <w:t>) x  100 x 60%, gdzie:</w:t>
      </w:r>
    </w:p>
    <w:p w:rsidR="00A5426C" w:rsidRPr="004D325F" w:rsidRDefault="00A5426C" w:rsidP="00A5426C">
      <w:pPr>
        <w:spacing w:after="120" w:line="240" w:lineRule="auto"/>
        <w:ind w:left="284" w:right="-6" w:firstLine="424"/>
        <w:rPr>
          <w:rFonts w:ascii="Times New Roman" w:hAnsi="Times New Roman" w:cs="Times New Roman"/>
          <w:color w:val="000000" w:themeColor="text1"/>
        </w:rPr>
      </w:pPr>
      <w:r w:rsidRPr="004D325F">
        <w:rPr>
          <w:rFonts w:ascii="Times New Roman" w:hAnsi="Times New Roman" w:cs="Times New Roman"/>
          <w:color w:val="000000" w:themeColor="text1"/>
        </w:rPr>
        <w:t>C – liczba punktów do uzyskania w kryterium Cena,</w:t>
      </w:r>
    </w:p>
    <w:p w:rsidR="00A5426C" w:rsidRPr="004D325F" w:rsidRDefault="00A5426C" w:rsidP="00A5426C">
      <w:pPr>
        <w:spacing w:after="120" w:line="240" w:lineRule="auto"/>
        <w:ind w:left="720" w:right="-6"/>
        <w:jc w:val="both"/>
        <w:rPr>
          <w:rFonts w:ascii="Times New Roman" w:hAnsi="Times New Roman" w:cs="Times New Roman"/>
          <w:color w:val="000000" w:themeColor="text1"/>
        </w:rPr>
      </w:pPr>
      <w:proofErr w:type="spellStart"/>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min</w:t>
      </w:r>
      <w:proofErr w:type="spellEnd"/>
      <w:r w:rsidRPr="004D325F">
        <w:rPr>
          <w:rFonts w:ascii="Times New Roman" w:hAnsi="Times New Roman" w:cs="Times New Roman"/>
          <w:color w:val="000000" w:themeColor="text1"/>
        </w:rPr>
        <w:t xml:space="preserve"> – najniższa cena spośród ważnych ofert w danym Pakiecie,</w:t>
      </w:r>
    </w:p>
    <w:p w:rsidR="00A5426C" w:rsidRPr="004D325F" w:rsidRDefault="00A5426C" w:rsidP="00A5426C">
      <w:pPr>
        <w:spacing w:after="120" w:line="240" w:lineRule="auto"/>
        <w:ind w:left="720" w:right="-6"/>
        <w:jc w:val="both"/>
        <w:rPr>
          <w:rFonts w:ascii="Times New Roman" w:hAnsi="Times New Roman" w:cs="Times New Roman"/>
          <w:color w:val="000000" w:themeColor="text1"/>
        </w:rPr>
      </w:pPr>
      <w:r w:rsidRPr="004D325F">
        <w:rPr>
          <w:rFonts w:ascii="Times New Roman" w:hAnsi="Times New Roman" w:cs="Times New Roman"/>
          <w:color w:val="000000" w:themeColor="text1"/>
        </w:rPr>
        <w:t>C</w:t>
      </w:r>
      <w:r w:rsidRPr="004D325F">
        <w:rPr>
          <w:rFonts w:ascii="Times New Roman" w:hAnsi="Times New Roman" w:cs="Times New Roman"/>
          <w:color w:val="000000" w:themeColor="text1"/>
          <w:vertAlign w:val="subscript"/>
        </w:rPr>
        <w:t>i</w:t>
      </w:r>
      <w:r w:rsidRPr="004D325F">
        <w:rPr>
          <w:rFonts w:ascii="Times New Roman" w:hAnsi="Times New Roman" w:cs="Times New Roman"/>
          <w:color w:val="000000" w:themeColor="text1"/>
        </w:rPr>
        <w:t xml:space="preserve"> – cena poszczególnych ofert w danym Pakiecie.</w:t>
      </w:r>
    </w:p>
    <w:p w:rsidR="00A5426C" w:rsidRPr="004D325F" w:rsidRDefault="00A5426C" w:rsidP="00C42297">
      <w:pPr>
        <w:pStyle w:val="Akapitzlist"/>
        <w:numPr>
          <w:ilvl w:val="0"/>
          <w:numId w:val="58"/>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Ocenie w ramach kryterium „Cena </w:t>
      </w:r>
      <w:r w:rsidRPr="004D325F">
        <w:rPr>
          <w:rFonts w:ascii="Times New Roman" w:hAnsi="Times New Roman" w:cs="Times New Roman"/>
        </w:rPr>
        <w:t>ofertowa brutto</w:t>
      </w:r>
      <w:r w:rsidRPr="004D325F">
        <w:rPr>
          <w:rFonts w:ascii="Times New Roman" w:hAnsi="Times New Roman" w:cs="Times New Roman"/>
          <w:color w:val="000000" w:themeColor="text1"/>
        </w:rPr>
        <w:t>” podlegać będzie cena łączna brutto dla danego Pakietu podana w formularzu oferty.</w:t>
      </w:r>
    </w:p>
    <w:p w:rsidR="00A5426C" w:rsidRPr="004D325F" w:rsidRDefault="00A5426C" w:rsidP="00C42297">
      <w:pPr>
        <w:numPr>
          <w:ilvl w:val="0"/>
          <w:numId w:val="57"/>
        </w:numPr>
        <w:spacing w:after="120" w:line="240" w:lineRule="auto"/>
        <w:ind w:right="-6"/>
        <w:rPr>
          <w:rFonts w:ascii="Times New Roman" w:hAnsi="Times New Roman" w:cs="Times New Roman"/>
          <w:b/>
          <w:color w:val="000000" w:themeColor="text1"/>
        </w:rPr>
      </w:pPr>
      <w:r w:rsidRPr="004D325F">
        <w:rPr>
          <w:rFonts w:ascii="Times New Roman" w:hAnsi="Times New Roman" w:cs="Times New Roman"/>
          <w:b/>
          <w:color w:val="000000" w:themeColor="text1"/>
        </w:rPr>
        <w:t>Kryterium „Okres gwarancji dla urządzenia wielofunkcyjnego” (G):</w:t>
      </w:r>
    </w:p>
    <w:p w:rsidR="00A5426C" w:rsidRPr="004D325F" w:rsidRDefault="00A5426C" w:rsidP="00C42297">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Przedmiotowe kryterium będzie rozpatrywane na podstawie informacji podane</w:t>
      </w:r>
      <w:r w:rsidR="004C1364">
        <w:rPr>
          <w:rFonts w:ascii="Times New Roman" w:hAnsi="Times New Roman" w:cs="Times New Roman"/>
          <w:color w:val="000000" w:themeColor="text1"/>
        </w:rPr>
        <w:t>j przez Wykonawcę w Formularzu Oferty</w:t>
      </w:r>
      <w:r w:rsidR="001B335F">
        <w:rPr>
          <w:rFonts w:ascii="Times New Roman" w:hAnsi="Times New Roman" w:cs="Times New Roman"/>
          <w:color w:val="000000" w:themeColor="text1"/>
        </w:rPr>
        <w:t xml:space="preserve"> stanowiącym Załącznik nr 1</w:t>
      </w:r>
      <w:r w:rsidRPr="004D325F">
        <w:rPr>
          <w:rFonts w:ascii="Times New Roman" w:hAnsi="Times New Roman" w:cs="Times New Roman"/>
          <w:color w:val="000000" w:themeColor="text1"/>
        </w:rPr>
        <w:t xml:space="preserve">do SWZ dla Pakietu nr V. </w:t>
      </w:r>
    </w:p>
    <w:p w:rsidR="00A5426C" w:rsidRPr="004D325F" w:rsidRDefault="00A5426C" w:rsidP="00C42297">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Minimalny okres gwarancji dla urządzenia wielofunkcyjnego wynosi 12 miesięcy liczonych od daty przekazania sprzętu do eksploatacji, na podstawie podpisanego protokołu odbioru – zgodnie z zapisami OPZ</w:t>
      </w:r>
      <w:r w:rsidR="001B335F">
        <w:rPr>
          <w:rFonts w:ascii="Times New Roman" w:hAnsi="Times New Roman" w:cs="Times New Roman"/>
          <w:color w:val="000000" w:themeColor="text1"/>
        </w:rPr>
        <w:t xml:space="preserve"> stanowiącego Załącznik nr  2 do SWZ oraz w</w:t>
      </w:r>
      <w:r w:rsidRPr="004D325F">
        <w:rPr>
          <w:rFonts w:ascii="Times New Roman" w:hAnsi="Times New Roman" w:cs="Times New Roman"/>
          <w:color w:val="000000" w:themeColor="text1"/>
        </w:rPr>
        <w:t>zoru umowy stanowiącego Załącznik</w:t>
      </w:r>
      <w:r w:rsidR="001B335F">
        <w:rPr>
          <w:rFonts w:ascii="Times New Roman" w:hAnsi="Times New Roman" w:cs="Times New Roman"/>
          <w:color w:val="000000" w:themeColor="text1"/>
        </w:rPr>
        <w:t xml:space="preserve"> nr 6a </w:t>
      </w:r>
      <w:r w:rsidRPr="004D325F">
        <w:rPr>
          <w:rFonts w:ascii="Times New Roman" w:hAnsi="Times New Roman" w:cs="Times New Roman"/>
          <w:color w:val="000000" w:themeColor="text1"/>
        </w:rPr>
        <w:t>do SWZ.</w:t>
      </w:r>
    </w:p>
    <w:p w:rsidR="00A5426C" w:rsidRPr="004D325F" w:rsidRDefault="00A5426C" w:rsidP="00C42297">
      <w:pPr>
        <w:pStyle w:val="Akapitzlist"/>
        <w:numPr>
          <w:ilvl w:val="0"/>
          <w:numId w:val="60"/>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kryterium Okres gwarancji dla urządzenia wielofunkcyjnego Wykonawca może otrzymać maksymalnie 20 punktów.</w:t>
      </w:r>
    </w:p>
    <w:p w:rsidR="00A5426C" w:rsidRPr="004D325F" w:rsidRDefault="00A5426C" w:rsidP="00C42297">
      <w:pPr>
        <w:pStyle w:val="Akapitzlist"/>
        <w:numPr>
          <w:ilvl w:val="0"/>
          <w:numId w:val="60"/>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Zamawiający przyzna punkty za wydłużenie przez Wykonawcę w ramach oferty okresu gwarancji na system maksymalnie do 36 miesięcy w następujący sposób: </w:t>
      </w:r>
    </w:p>
    <w:p w:rsidR="00A5426C" w:rsidRPr="004D325F" w:rsidRDefault="00A5426C" w:rsidP="00C42297">
      <w:pPr>
        <w:pStyle w:val="Akapitzlist"/>
        <w:numPr>
          <w:ilvl w:val="0"/>
          <w:numId w:val="61"/>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12 miesięcy na przedmiot zamówienia – 5 pkt. </w:t>
      </w:r>
    </w:p>
    <w:p w:rsidR="00A5426C" w:rsidRPr="004D325F" w:rsidRDefault="00A5426C" w:rsidP="00C42297">
      <w:pPr>
        <w:pStyle w:val="Akapitzlist"/>
        <w:numPr>
          <w:ilvl w:val="0"/>
          <w:numId w:val="61"/>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24 miesięcy na przedmiot zamówienia – 10 pkt. </w:t>
      </w:r>
    </w:p>
    <w:p w:rsidR="00A5426C" w:rsidRPr="004D325F" w:rsidRDefault="00A5426C" w:rsidP="00C42297">
      <w:pPr>
        <w:pStyle w:val="Akapitzlist"/>
        <w:numPr>
          <w:ilvl w:val="0"/>
          <w:numId w:val="61"/>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Gwarancja na okres 36 miesięcy na przedmiot zamówienia – 20 pkt. </w:t>
      </w:r>
    </w:p>
    <w:p w:rsidR="00A5426C" w:rsidRPr="004D325F" w:rsidRDefault="00A5426C" w:rsidP="00C42297">
      <w:pPr>
        <w:pStyle w:val="Akapitzlist"/>
        <w:numPr>
          <w:ilvl w:val="0"/>
          <w:numId w:val="60"/>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 xml:space="preserve">Oferowana przez Wykonawcę gwarancja na przedmiot zamówienia nie może być krótsza niż 12 miesięcy. </w:t>
      </w:r>
    </w:p>
    <w:p w:rsidR="00A5426C" w:rsidRPr="004D325F" w:rsidRDefault="00A5426C" w:rsidP="00C42297">
      <w:pPr>
        <w:pStyle w:val="Akapitzlist"/>
        <w:numPr>
          <w:ilvl w:val="0"/>
          <w:numId w:val="60"/>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Jeżeli, mimo postanowień SWZ, okres gwarancji oferowany przez wykonawcę będzie dłuższy niż wskazany maksymalny okres gwarancji, wówczas dla obliczenia wartości punktowej oferty w tym kryterium będzie przyjęte 36 miesięcy.</w:t>
      </w:r>
    </w:p>
    <w:p w:rsidR="00A5426C" w:rsidRPr="004D325F" w:rsidRDefault="00A5426C" w:rsidP="00C42297">
      <w:pPr>
        <w:pStyle w:val="Akapitzlist"/>
        <w:numPr>
          <w:ilvl w:val="0"/>
          <w:numId w:val="60"/>
        </w:numPr>
        <w:spacing w:after="120" w:line="240" w:lineRule="auto"/>
        <w:ind w:left="714" w:right="-6" w:hanging="357"/>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Wykonawca wskazując okres gwarancji określa go wartością liczbową co do ilości miesięcy.</w:t>
      </w:r>
    </w:p>
    <w:p w:rsidR="00A5426C" w:rsidRPr="004D325F" w:rsidRDefault="00A5426C" w:rsidP="00C42297">
      <w:pPr>
        <w:pStyle w:val="Tekstpodstawowywcity2"/>
        <w:numPr>
          <w:ilvl w:val="0"/>
          <w:numId w:val="57"/>
        </w:numPr>
        <w:tabs>
          <w:tab w:val="left" w:pos="4820"/>
          <w:tab w:val="left" w:pos="9214"/>
          <w:tab w:val="left" w:pos="10348"/>
        </w:tabs>
        <w:spacing w:line="240" w:lineRule="auto"/>
        <w:rPr>
          <w:rFonts w:ascii="Times New Roman" w:hAnsi="Times New Roman" w:cs="Times New Roman"/>
          <w:b/>
          <w:color w:val="000000" w:themeColor="text1"/>
        </w:rPr>
      </w:pPr>
      <w:r w:rsidRPr="004D325F">
        <w:rPr>
          <w:rFonts w:ascii="Times New Roman" w:hAnsi="Times New Roman" w:cs="Times New Roman"/>
          <w:b/>
          <w:color w:val="000000" w:themeColor="text1"/>
        </w:rPr>
        <w:t>Kryterium Dodatkowe parametry techniczne Laptop 15,6" (P1):</w:t>
      </w:r>
    </w:p>
    <w:p w:rsidR="00A5426C" w:rsidRPr="004D325F" w:rsidRDefault="00A5426C" w:rsidP="00C42297">
      <w:pPr>
        <w:pStyle w:val="Akapitzlist"/>
        <w:numPr>
          <w:ilvl w:val="0"/>
          <w:numId w:val="71"/>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Ocenie w tym kryterium podlegają dodatkowe parametry Laptopa 15,6".</w:t>
      </w:r>
    </w:p>
    <w:p w:rsidR="00A5426C" w:rsidRPr="004D325F" w:rsidRDefault="00A5426C" w:rsidP="00C42297">
      <w:pPr>
        <w:pStyle w:val="Akapitzlist"/>
        <w:numPr>
          <w:ilvl w:val="0"/>
          <w:numId w:val="71"/>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przypadku zaoferowania wyżej wymienionego urządzenia o parametrach wyższych od minimalnych wskazanych w Opisie Przedmiotu Zamówienia, tj. za zaoferowanie w urządzeniu wbudowanego portu VGA, oferta Wykonawcy otrzyma 20 pkt.</w:t>
      </w:r>
    </w:p>
    <w:p w:rsidR="00A5426C" w:rsidRPr="004D325F" w:rsidRDefault="00A5426C" w:rsidP="00C42297">
      <w:pPr>
        <w:pStyle w:val="Akapitzlist"/>
        <w:numPr>
          <w:ilvl w:val="0"/>
          <w:numId w:val="71"/>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Do oceny ofert w kryterium „P1” będą brane parametry sprzętu wskazane  w  formularzu oferty.</w:t>
      </w:r>
    </w:p>
    <w:p w:rsidR="00A5426C" w:rsidRPr="004D325F" w:rsidRDefault="00A5426C" w:rsidP="00C42297">
      <w:pPr>
        <w:pStyle w:val="Akapitzlist"/>
        <w:numPr>
          <w:ilvl w:val="0"/>
          <w:numId w:val="71"/>
        </w:numPr>
        <w:spacing w:after="120" w:line="240" w:lineRule="auto"/>
        <w:ind w:right="-6"/>
        <w:contextualSpacing w:val="0"/>
        <w:jc w:val="both"/>
        <w:rPr>
          <w:rFonts w:ascii="Times New Roman" w:hAnsi="Times New Roman" w:cs="Times New Roman"/>
          <w:color w:val="000000" w:themeColor="text1"/>
        </w:rPr>
      </w:pPr>
      <w:r w:rsidRPr="004D325F">
        <w:rPr>
          <w:rFonts w:ascii="Times New Roman" w:hAnsi="Times New Roman" w:cs="Times New Roman"/>
          <w:color w:val="000000" w:themeColor="text1"/>
        </w:rPr>
        <w:t>W zakresie kryterium „P1” oferta może uzyskać max. 20 punktów.</w:t>
      </w:r>
    </w:p>
    <w:p w:rsidR="00A5426C" w:rsidRPr="004D325F" w:rsidRDefault="00A5426C" w:rsidP="00C42297">
      <w:pPr>
        <w:pStyle w:val="Tekstpodstawowywcity2"/>
        <w:numPr>
          <w:ilvl w:val="0"/>
          <w:numId w:val="57"/>
        </w:numPr>
        <w:tabs>
          <w:tab w:val="left" w:pos="4820"/>
          <w:tab w:val="left" w:pos="9214"/>
          <w:tab w:val="left" w:pos="10348"/>
        </w:tabs>
        <w:spacing w:after="0" w:line="240" w:lineRule="auto"/>
        <w:jc w:val="both"/>
        <w:rPr>
          <w:rFonts w:ascii="Times New Roman" w:hAnsi="Times New Roman" w:cs="Times New Roman"/>
          <w:color w:val="000000" w:themeColor="text1"/>
        </w:rPr>
      </w:pPr>
      <w:r w:rsidRPr="004D325F">
        <w:rPr>
          <w:rFonts w:ascii="Times New Roman" w:hAnsi="Times New Roman" w:cs="Times New Roman"/>
          <w:color w:val="000000" w:themeColor="text1"/>
        </w:rPr>
        <w:t>Łączną liczbę punktów (P), uzyskaną przez ofertę wg powyż</w:t>
      </w:r>
      <w:r w:rsidR="001B335F">
        <w:rPr>
          <w:rFonts w:ascii="Times New Roman" w:hAnsi="Times New Roman" w:cs="Times New Roman"/>
          <w:color w:val="000000" w:themeColor="text1"/>
        </w:rPr>
        <w:t xml:space="preserve">szych kryteriów, oblicza się wg. </w:t>
      </w:r>
      <w:r w:rsidRPr="004D325F">
        <w:rPr>
          <w:rFonts w:ascii="Times New Roman" w:hAnsi="Times New Roman" w:cs="Times New Roman"/>
          <w:color w:val="000000" w:themeColor="text1"/>
        </w:rPr>
        <w:t xml:space="preserve">wzoru: </w:t>
      </w:r>
    </w:p>
    <w:p w:rsidR="00A5426C" w:rsidRPr="004D325F" w:rsidRDefault="00A5426C" w:rsidP="00A5426C">
      <w:pPr>
        <w:spacing w:after="0" w:line="240" w:lineRule="auto"/>
        <w:ind w:left="540"/>
        <w:jc w:val="center"/>
        <w:rPr>
          <w:rFonts w:ascii="Times New Roman" w:hAnsi="Times New Roman" w:cs="Times New Roman"/>
          <w:b/>
          <w:color w:val="000000" w:themeColor="text1"/>
          <w:vertAlign w:val="subscript"/>
        </w:rPr>
      </w:pPr>
      <w:r w:rsidRPr="004D325F">
        <w:rPr>
          <w:rFonts w:ascii="Times New Roman" w:hAnsi="Times New Roman" w:cs="Times New Roman"/>
          <w:b/>
          <w:color w:val="000000" w:themeColor="text1"/>
        </w:rPr>
        <w:t>P = C + G + P1</w:t>
      </w:r>
    </w:p>
    <w:p w:rsidR="00A5426C" w:rsidRPr="004D325F" w:rsidRDefault="00A5426C" w:rsidP="00A5426C">
      <w:pPr>
        <w:spacing w:after="0" w:line="240" w:lineRule="auto"/>
        <w:ind w:left="540"/>
        <w:jc w:val="center"/>
        <w:rPr>
          <w:rFonts w:ascii="Times New Roman" w:hAnsi="Times New Roman" w:cs="Times New Roman"/>
          <w:color w:val="000000" w:themeColor="text1"/>
          <w:vertAlign w:val="subscript"/>
        </w:rPr>
      </w:pPr>
    </w:p>
    <w:p w:rsidR="00A5426C" w:rsidRPr="004D325F" w:rsidRDefault="00A5426C" w:rsidP="00C42297">
      <w:pPr>
        <w:pStyle w:val="Tekstpodstawowywcity2"/>
        <w:numPr>
          <w:ilvl w:val="0"/>
          <w:numId w:val="57"/>
        </w:numPr>
        <w:tabs>
          <w:tab w:val="left" w:pos="4820"/>
          <w:tab w:val="left" w:pos="9214"/>
          <w:tab w:val="left" w:pos="10348"/>
        </w:tabs>
        <w:spacing w:line="240" w:lineRule="auto"/>
        <w:rPr>
          <w:rFonts w:ascii="Times New Roman" w:hAnsi="Times New Roman" w:cs="Times New Roman"/>
          <w:color w:val="000000" w:themeColor="text1"/>
        </w:rPr>
      </w:pPr>
      <w:r w:rsidRPr="004D325F">
        <w:rPr>
          <w:rFonts w:ascii="Times New Roman" w:hAnsi="Times New Roman" w:cs="Times New Roman"/>
          <w:color w:val="000000" w:themeColor="text1"/>
        </w:rPr>
        <w:t>Za najkorzystniejszą ofertę zostanie uznana ta, która uzyska najwyższą liczbę punktów w danym Pakiecie.</w:t>
      </w:r>
    </w:p>
    <w:p w:rsidR="00BA3CD0" w:rsidRDefault="00A5426C" w:rsidP="00C42297">
      <w:pPr>
        <w:pStyle w:val="Tekstpodstawowywcity2"/>
        <w:numPr>
          <w:ilvl w:val="0"/>
          <w:numId w:val="57"/>
        </w:numPr>
        <w:tabs>
          <w:tab w:val="left" w:pos="4820"/>
          <w:tab w:val="left" w:pos="9214"/>
          <w:tab w:val="left" w:pos="10348"/>
        </w:tabs>
        <w:spacing w:line="240" w:lineRule="auto"/>
        <w:rPr>
          <w:rFonts w:ascii="Times New Roman" w:hAnsi="Times New Roman" w:cs="Times New Roman"/>
          <w:color w:val="000000" w:themeColor="text1"/>
        </w:rPr>
      </w:pPr>
      <w:r w:rsidRPr="004D325F">
        <w:rPr>
          <w:rFonts w:ascii="Times New Roman" w:hAnsi="Times New Roman" w:cs="Times New Roman"/>
          <w:color w:val="000000" w:themeColor="text1"/>
        </w:rPr>
        <w:lastRenderedPageBreak/>
        <w:t xml:space="preserve">Jeżeli nie będzie można dokonać wyboru oferty najkorzystniejszej ze względu na to, że dwie lub więcej ofert przedstawia taki sam bilans ceny i pozostałych kryteriów oceny ofert, zastosowanie będzie miał art. 248 ustawy </w:t>
      </w:r>
      <w:proofErr w:type="spellStart"/>
      <w:r w:rsidRPr="004D325F">
        <w:rPr>
          <w:rFonts w:ascii="Times New Roman" w:hAnsi="Times New Roman" w:cs="Times New Roman"/>
          <w:color w:val="000000" w:themeColor="text1"/>
        </w:rPr>
        <w:t>Pzp</w:t>
      </w:r>
      <w:proofErr w:type="spellEnd"/>
      <w:r w:rsidRPr="004D325F">
        <w:rPr>
          <w:rFonts w:ascii="Times New Roman" w:hAnsi="Times New Roman" w:cs="Times New Roman"/>
          <w:color w:val="000000" w:themeColor="text1"/>
        </w:rPr>
        <w:t>.</w:t>
      </w:r>
    </w:p>
    <w:p w:rsidR="007F2020" w:rsidRPr="004D325F" w:rsidRDefault="007F2020" w:rsidP="007F2020">
      <w:pPr>
        <w:pStyle w:val="Tekstpodstawowywcity2"/>
        <w:tabs>
          <w:tab w:val="left" w:pos="4820"/>
          <w:tab w:val="left" w:pos="9214"/>
          <w:tab w:val="left" w:pos="10348"/>
        </w:tabs>
        <w:spacing w:line="240" w:lineRule="auto"/>
        <w:ind w:left="360"/>
        <w:rPr>
          <w:rFonts w:ascii="Times New Roman" w:hAnsi="Times New Roman" w:cs="Times New Roman"/>
          <w:color w:val="000000" w:themeColor="text1"/>
        </w:rPr>
      </w:pPr>
    </w:p>
    <w:p w:rsidR="00BA3CD0" w:rsidRPr="004D325F" w:rsidRDefault="00BA3CD0" w:rsidP="00C42297">
      <w:pPr>
        <w:pStyle w:val="Akapitzlist"/>
        <w:numPr>
          <w:ilvl w:val="0"/>
          <w:numId w:val="44"/>
        </w:numPr>
        <w:autoSpaceDE w:val="0"/>
        <w:autoSpaceDN w:val="0"/>
        <w:adjustRightInd w:val="0"/>
        <w:spacing w:after="0" w:line="240" w:lineRule="auto"/>
        <w:ind w:left="814"/>
        <w:jc w:val="both"/>
        <w:rPr>
          <w:rFonts w:ascii="Times New Roman" w:hAnsi="Times New Roman" w:cs="Times New Roman"/>
          <w:b/>
          <w:color w:val="000000"/>
        </w:rPr>
      </w:pPr>
      <w:r w:rsidRPr="004D325F">
        <w:rPr>
          <w:rFonts w:ascii="Times New Roman" w:hAnsi="Times New Roman" w:cs="Times New Roman"/>
          <w:b/>
          <w:bCs/>
          <w:color w:val="000000"/>
        </w:rPr>
        <w:t>Informacje dotyczące zabezpieczenia należytego wykonania umowy</w:t>
      </w:r>
    </w:p>
    <w:p w:rsidR="00BA3CD0" w:rsidRPr="004D325F" w:rsidRDefault="00BA3CD0" w:rsidP="00BA3CD0">
      <w:pPr>
        <w:autoSpaceDE w:val="0"/>
        <w:autoSpaceDN w:val="0"/>
        <w:adjustRightInd w:val="0"/>
        <w:spacing w:after="0" w:line="240" w:lineRule="auto"/>
        <w:jc w:val="both"/>
        <w:rPr>
          <w:rFonts w:ascii="Times New Roman" w:hAnsi="Times New Roman" w:cs="Times New Roman"/>
          <w:color w:val="000000"/>
        </w:rPr>
      </w:pPr>
      <w:r w:rsidRPr="004D325F">
        <w:rPr>
          <w:rFonts w:ascii="Times New Roman" w:hAnsi="Times New Roman" w:cs="Times New Roman"/>
          <w:color w:val="000000"/>
        </w:rPr>
        <w:t xml:space="preserve">Zamawiający nie wymaga zabezpieczenia należytego wykonania umowy. </w:t>
      </w:r>
    </w:p>
    <w:p w:rsidR="0031179C" w:rsidRPr="004D325F" w:rsidRDefault="0031179C" w:rsidP="00BA3CD0">
      <w:pPr>
        <w:autoSpaceDE w:val="0"/>
        <w:autoSpaceDN w:val="0"/>
        <w:adjustRightInd w:val="0"/>
        <w:spacing w:after="0" w:line="240" w:lineRule="auto"/>
        <w:jc w:val="both"/>
        <w:rPr>
          <w:rFonts w:ascii="Times New Roman" w:hAnsi="Times New Roman" w:cs="Times New Roman"/>
          <w:color w:val="000000"/>
        </w:rPr>
      </w:pPr>
    </w:p>
    <w:p w:rsidR="00990C6E" w:rsidRPr="00B35279" w:rsidRDefault="00BA3CD0" w:rsidP="00C42297">
      <w:pPr>
        <w:pStyle w:val="Akapitzlist"/>
        <w:numPr>
          <w:ilvl w:val="0"/>
          <w:numId w:val="44"/>
        </w:numPr>
        <w:autoSpaceDE w:val="0"/>
        <w:autoSpaceDN w:val="0"/>
        <w:adjustRightInd w:val="0"/>
        <w:spacing w:after="26" w:line="240" w:lineRule="auto"/>
        <w:ind w:left="870"/>
        <w:jc w:val="both"/>
        <w:rPr>
          <w:rFonts w:ascii="Times New Roman" w:hAnsi="Times New Roman" w:cs="Times New Roman"/>
          <w:b/>
          <w:bCs/>
          <w:color w:val="000000"/>
        </w:rPr>
      </w:pPr>
      <w:r w:rsidRPr="00B35279">
        <w:rPr>
          <w:rFonts w:ascii="Times New Roman" w:hAnsi="Times New Roman" w:cs="Times New Roman"/>
          <w:b/>
          <w:bCs/>
          <w:color w:val="000000"/>
        </w:rPr>
        <w:t>Informacje o formalnościach, jakie muszą zostać dopełnione po wyborze oferty w celu zawarcia umowy w sprawie zamówienia publicznego</w:t>
      </w:r>
    </w:p>
    <w:p w:rsidR="00BA3CD0" w:rsidRPr="00B35279" w:rsidRDefault="00BA3CD0" w:rsidP="00C42297">
      <w:pPr>
        <w:pStyle w:val="Akapitzlist"/>
        <w:numPr>
          <w:ilvl w:val="0"/>
          <w:numId w:val="8"/>
        </w:numPr>
        <w:autoSpaceDE w:val="0"/>
        <w:autoSpaceDN w:val="0"/>
        <w:adjustRightInd w:val="0"/>
        <w:spacing w:after="26" w:line="240" w:lineRule="auto"/>
        <w:jc w:val="both"/>
        <w:rPr>
          <w:rFonts w:ascii="Times New Roman" w:hAnsi="Times New Roman" w:cs="Times New Roman"/>
          <w:color w:val="000000"/>
        </w:rPr>
      </w:pPr>
      <w:r w:rsidRPr="00B35279">
        <w:rPr>
          <w:rFonts w:ascii="Times New Roman" w:hAnsi="Times New Roman" w:cs="Times New Roman"/>
          <w:color w:val="000000"/>
        </w:rPr>
        <w:t>Jeżeli zostanie wybrana oferta Wykonawców wspólnie ubiegających się o udzielenie zamówienia, Zamawiający</w:t>
      </w:r>
      <w:r w:rsidR="00990C6E" w:rsidRPr="00B35279">
        <w:rPr>
          <w:rFonts w:ascii="Times New Roman" w:hAnsi="Times New Roman" w:cs="Times New Roman"/>
          <w:color w:val="000000"/>
        </w:rPr>
        <w:t xml:space="preserve"> </w:t>
      </w:r>
      <w:r w:rsidRPr="00B35279">
        <w:rPr>
          <w:rFonts w:ascii="Times New Roman" w:hAnsi="Times New Roman" w:cs="Times New Roman"/>
          <w:color w:val="000000"/>
        </w:rPr>
        <w:t>może żądać przed zawarciem umowy w sprawie zamówienia publicznego kopii umowy regulującej współpracę tych Wykonawców.</w:t>
      </w:r>
    </w:p>
    <w:p w:rsidR="00BA3CD0" w:rsidRPr="00B35279" w:rsidRDefault="00BA3CD0" w:rsidP="00C42297">
      <w:pPr>
        <w:pStyle w:val="Akapitzlist"/>
        <w:numPr>
          <w:ilvl w:val="0"/>
          <w:numId w:val="8"/>
        </w:numPr>
        <w:autoSpaceDE w:val="0"/>
        <w:autoSpaceDN w:val="0"/>
        <w:adjustRightInd w:val="0"/>
        <w:spacing w:after="26" w:line="240" w:lineRule="auto"/>
        <w:jc w:val="both"/>
        <w:rPr>
          <w:rFonts w:ascii="Times New Roman" w:hAnsi="Times New Roman" w:cs="Times New Roman"/>
          <w:color w:val="000000"/>
        </w:rPr>
      </w:pPr>
      <w:r w:rsidRPr="00B35279">
        <w:rPr>
          <w:rFonts w:ascii="Times New Roman" w:hAnsi="Times New Roman" w:cs="Times New Roman"/>
          <w:color w:val="000000"/>
        </w:rPr>
        <w:t>Zamawiający powiadomi wybranego Wykonawcę o terminie podpisania umowy w sprawie zamówienia publicznego.</w:t>
      </w:r>
    </w:p>
    <w:p w:rsidR="00BA3CD0" w:rsidRPr="00B35279" w:rsidRDefault="00BA3CD0" w:rsidP="00C42297">
      <w:pPr>
        <w:pStyle w:val="Akapitzlist"/>
        <w:numPr>
          <w:ilvl w:val="0"/>
          <w:numId w:val="8"/>
        </w:numPr>
        <w:autoSpaceDE w:val="0"/>
        <w:autoSpaceDN w:val="0"/>
        <w:adjustRightInd w:val="0"/>
        <w:spacing w:after="26" w:line="240" w:lineRule="auto"/>
        <w:jc w:val="both"/>
        <w:rPr>
          <w:rFonts w:ascii="Times New Roman" w:hAnsi="Times New Roman" w:cs="Times New Roman"/>
          <w:color w:val="000000"/>
        </w:rPr>
      </w:pPr>
      <w:r w:rsidRPr="00B35279">
        <w:rPr>
          <w:rFonts w:ascii="Times New Roman" w:hAnsi="Times New Roman" w:cs="Times New Roman"/>
          <w:color w:val="000000"/>
        </w:rPr>
        <w:t>W przypadku gdy Wykonawca, którego oferta została wybrana jako najkorzystniejsza, uchyla się od zawarcia umowy w sprawie zamówienia publicznego lub nie wnosi wymaganego zabezpieczenia należytego wykonania</w:t>
      </w:r>
      <w:r w:rsidR="00990C6E" w:rsidRPr="00B35279">
        <w:rPr>
          <w:rFonts w:ascii="Times New Roman" w:hAnsi="Times New Roman" w:cs="Times New Roman"/>
          <w:color w:val="000000"/>
        </w:rPr>
        <w:t xml:space="preserve"> umowy, Z</w:t>
      </w:r>
      <w:r w:rsidRPr="00B35279">
        <w:rPr>
          <w:rFonts w:ascii="Times New Roman" w:hAnsi="Times New Roman" w:cs="Times New Roman"/>
          <w:color w:val="000000"/>
        </w:rPr>
        <w:t xml:space="preserve">amawiający może dokonać ponownego badania i oceny ofert spośród ofert pozostałych </w:t>
      </w:r>
      <w:r w:rsidR="00990C6E" w:rsidRPr="00B35279">
        <w:rPr>
          <w:rFonts w:ascii="Times New Roman" w:hAnsi="Times New Roman" w:cs="Times New Roman"/>
          <w:color w:val="000000"/>
        </w:rPr>
        <w:t xml:space="preserve">w </w:t>
      </w:r>
      <w:r w:rsidRPr="00B35279">
        <w:rPr>
          <w:rFonts w:ascii="Times New Roman" w:hAnsi="Times New Roman" w:cs="Times New Roman"/>
          <w:color w:val="000000"/>
        </w:rPr>
        <w:t>postępowaniu Wykonawców oraz wybrać najkorzystniejszą ofertę albo unieważnić postępowanie.</w:t>
      </w:r>
    </w:p>
    <w:p w:rsidR="00BA3CD0" w:rsidRPr="00B35279" w:rsidRDefault="00BA3CD0" w:rsidP="00C42297">
      <w:pPr>
        <w:pStyle w:val="Akapitzlist"/>
        <w:numPr>
          <w:ilvl w:val="0"/>
          <w:numId w:val="8"/>
        </w:numPr>
        <w:autoSpaceDE w:val="0"/>
        <w:autoSpaceDN w:val="0"/>
        <w:adjustRightInd w:val="0"/>
        <w:spacing w:after="26" w:line="240" w:lineRule="auto"/>
        <w:jc w:val="both"/>
        <w:rPr>
          <w:rFonts w:ascii="Times New Roman" w:hAnsi="Times New Roman" w:cs="Times New Roman"/>
          <w:color w:val="000000"/>
        </w:rPr>
      </w:pPr>
      <w:r w:rsidRPr="00B35279">
        <w:rPr>
          <w:rFonts w:ascii="Times New Roman" w:hAnsi="Times New Roman" w:cs="Times New Roman"/>
        </w:rPr>
        <w:t>Przed podpisaniem umowy wybrany Wykonawca przekaże Zamawiającemu informacje niezbędne do wpisania do treści umowy (np. imiona i nazwiska upoważnionych osób, które będą reprezentować Wykonawcę przy  podpisaniu umowy).</w:t>
      </w:r>
    </w:p>
    <w:p w:rsidR="00BA3CD0" w:rsidRPr="00B35279" w:rsidRDefault="00BA3CD0" w:rsidP="00BA3CD0">
      <w:pPr>
        <w:autoSpaceDE w:val="0"/>
        <w:autoSpaceDN w:val="0"/>
        <w:adjustRightInd w:val="0"/>
        <w:spacing w:after="0" w:line="240" w:lineRule="auto"/>
        <w:jc w:val="both"/>
        <w:rPr>
          <w:rFonts w:ascii="Times New Roman" w:hAnsi="Times New Roman" w:cs="Times New Roman"/>
        </w:rPr>
      </w:pPr>
    </w:p>
    <w:p w:rsidR="00BA3CD0" w:rsidRPr="00B35279" w:rsidRDefault="00BA3CD0" w:rsidP="00C42297">
      <w:pPr>
        <w:pStyle w:val="Akapitzlist"/>
        <w:numPr>
          <w:ilvl w:val="0"/>
          <w:numId w:val="45"/>
        </w:numPr>
        <w:autoSpaceDE w:val="0"/>
        <w:autoSpaceDN w:val="0"/>
        <w:adjustRightInd w:val="0"/>
        <w:spacing w:after="0" w:line="240" w:lineRule="auto"/>
        <w:ind w:left="984"/>
        <w:jc w:val="both"/>
        <w:rPr>
          <w:rFonts w:ascii="Times New Roman" w:hAnsi="Times New Roman" w:cs="Times New Roman"/>
          <w:b/>
        </w:rPr>
      </w:pPr>
      <w:r w:rsidRPr="00B35279">
        <w:rPr>
          <w:rFonts w:ascii="Times New Roman" w:hAnsi="Times New Roman" w:cs="Times New Roman"/>
          <w:b/>
          <w:bCs/>
        </w:rPr>
        <w:t>Pouczenie o środkach ochrony prawnej przysługujących Wykonawcy</w:t>
      </w:r>
    </w:p>
    <w:p w:rsidR="00BA3CD0" w:rsidRPr="00B35279" w:rsidRDefault="00BA3CD0" w:rsidP="00BA3CD0">
      <w:pPr>
        <w:autoSpaceDE w:val="0"/>
        <w:autoSpaceDN w:val="0"/>
        <w:adjustRightInd w:val="0"/>
        <w:spacing w:after="0" w:line="240" w:lineRule="auto"/>
        <w:jc w:val="both"/>
        <w:rPr>
          <w:rFonts w:ascii="Times New Roman" w:hAnsi="Times New Roman" w:cs="Times New Roman"/>
        </w:rPr>
      </w:pPr>
      <w:r w:rsidRPr="00B35279">
        <w:rPr>
          <w:rFonts w:ascii="Times New Roman" w:hAnsi="Times New Roman" w:cs="Times New Roman"/>
        </w:rPr>
        <w:t>Wykonawcy oraz innemu podmiotowi, jeżeli ma lub miał interes w uzyskaniu zamówienia oraz poniósł lub może ponieść szkodę w wyniku naruszenia</w:t>
      </w:r>
      <w:r w:rsidR="00F71845" w:rsidRPr="00B35279">
        <w:rPr>
          <w:rFonts w:ascii="Times New Roman" w:hAnsi="Times New Roman" w:cs="Times New Roman"/>
        </w:rPr>
        <w:t xml:space="preserve"> przez Zamawiającego przepisów u</w:t>
      </w:r>
      <w:r w:rsidRPr="00B35279">
        <w:rPr>
          <w:rFonts w:ascii="Times New Roman" w:hAnsi="Times New Roman" w:cs="Times New Roman"/>
        </w:rPr>
        <w:t>stawy, przysługują środki ochrony prawn</w:t>
      </w:r>
      <w:r w:rsidR="00F71845" w:rsidRPr="00B35279">
        <w:rPr>
          <w:rFonts w:ascii="Times New Roman" w:hAnsi="Times New Roman" w:cs="Times New Roman"/>
        </w:rPr>
        <w:t>ej określone w dziale IX u</w:t>
      </w:r>
      <w:r w:rsidRPr="00B35279">
        <w:rPr>
          <w:rFonts w:ascii="Times New Roman" w:hAnsi="Times New Roman" w:cs="Times New Roman"/>
        </w:rPr>
        <w:t xml:space="preserve">stawy </w:t>
      </w:r>
      <w:proofErr w:type="spellStart"/>
      <w:r w:rsidRPr="00B35279">
        <w:rPr>
          <w:rFonts w:ascii="Times New Roman" w:hAnsi="Times New Roman" w:cs="Times New Roman"/>
        </w:rPr>
        <w:t>Pzp</w:t>
      </w:r>
      <w:proofErr w:type="spellEnd"/>
      <w:r w:rsidRPr="00B35279">
        <w:rPr>
          <w:rFonts w:ascii="Times New Roman" w:hAnsi="Times New Roman" w:cs="Times New Roman"/>
        </w:rPr>
        <w:t>.</w:t>
      </w:r>
    </w:p>
    <w:p w:rsidR="00BA3CD0" w:rsidRPr="00B35279" w:rsidRDefault="00BA3CD0" w:rsidP="00BA3CD0">
      <w:pPr>
        <w:autoSpaceDE w:val="0"/>
        <w:autoSpaceDN w:val="0"/>
        <w:adjustRightInd w:val="0"/>
        <w:spacing w:after="0" w:line="240" w:lineRule="auto"/>
        <w:jc w:val="both"/>
        <w:rPr>
          <w:rFonts w:ascii="Times New Roman" w:hAnsi="Times New Roman" w:cs="Times New Roman"/>
        </w:rPr>
      </w:pPr>
    </w:p>
    <w:p w:rsidR="00BA3CD0" w:rsidRPr="00B35279" w:rsidRDefault="00BA3CD0" w:rsidP="00C42297">
      <w:pPr>
        <w:pStyle w:val="Akapitzlist"/>
        <w:numPr>
          <w:ilvl w:val="0"/>
          <w:numId w:val="45"/>
        </w:numPr>
        <w:autoSpaceDE w:val="0"/>
        <w:autoSpaceDN w:val="0"/>
        <w:adjustRightInd w:val="0"/>
        <w:spacing w:after="0" w:line="240" w:lineRule="auto"/>
        <w:ind w:left="814"/>
        <w:jc w:val="both"/>
        <w:rPr>
          <w:rFonts w:ascii="Times New Roman" w:hAnsi="Times New Roman" w:cs="Times New Roman"/>
          <w:b/>
        </w:rPr>
      </w:pPr>
      <w:r w:rsidRPr="00B35279">
        <w:rPr>
          <w:rFonts w:ascii="Times New Roman" w:hAnsi="Times New Roman" w:cs="Times New Roman"/>
          <w:b/>
          <w:bCs/>
        </w:rPr>
        <w:t>Klauzula informacyjna dotycząca przetwarzania danych osobowych</w:t>
      </w:r>
    </w:p>
    <w:p w:rsidR="00BA3CD0" w:rsidRPr="00B35279" w:rsidRDefault="00BA3CD0" w:rsidP="00BA3CD0">
      <w:pPr>
        <w:spacing w:after="0" w:line="240" w:lineRule="auto"/>
        <w:jc w:val="both"/>
        <w:rPr>
          <w:rFonts w:ascii="Times New Roman" w:hAnsi="Times New Roman" w:cs="Times New Roman"/>
        </w:rPr>
      </w:pPr>
      <w:r w:rsidRPr="00B35279">
        <w:rPr>
          <w:rFonts w:ascii="Times New Roman" w:hAnsi="Times New Roman" w:cs="Times New Roman"/>
        </w:rPr>
        <w:t xml:space="preserve">Zgodnie z art. 13 ust. 1 i 2 rozporządzenia Parlamentu Europejskiego i Rady (UE) 2016/679 </w:t>
      </w:r>
      <w:r w:rsidR="00F71845" w:rsidRPr="00B35279">
        <w:rPr>
          <w:rFonts w:ascii="Times New Roman" w:hAnsi="Times New Roman" w:cs="Times New Roman"/>
        </w:rPr>
        <w:br/>
      </w:r>
      <w:r w:rsidRPr="00B35279">
        <w:rPr>
          <w:rFonts w:ascii="Times New Roman" w:hAnsi="Times New Roman" w:cs="Times New Roman"/>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BA3CD0" w:rsidRPr="00B35279" w:rsidRDefault="00BA3CD0" w:rsidP="00625DD6">
      <w:pPr>
        <w:numPr>
          <w:ilvl w:val="0"/>
          <w:numId w:val="4"/>
        </w:numPr>
        <w:spacing w:after="0" w:line="240" w:lineRule="auto"/>
        <w:ind w:left="322"/>
        <w:jc w:val="both"/>
        <w:rPr>
          <w:rFonts w:ascii="Times New Roman" w:hAnsi="Times New Roman" w:cs="Times New Roman"/>
        </w:rPr>
      </w:pPr>
      <w:r w:rsidRPr="00B35279">
        <w:rPr>
          <w:rFonts w:ascii="Times New Roman" w:hAnsi="Times New Roman" w:cs="Times New Roman"/>
        </w:rPr>
        <w:t xml:space="preserve">Administratorem  danych osobowych jest:  Uniwersytet Technologiczno-Humanistyczny </w:t>
      </w:r>
      <w:r w:rsidR="00990C6E" w:rsidRPr="00B35279">
        <w:rPr>
          <w:rFonts w:ascii="Times New Roman" w:hAnsi="Times New Roman" w:cs="Times New Roman"/>
        </w:rPr>
        <w:br/>
      </w:r>
      <w:r w:rsidRPr="00B35279">
        <w:rPr>
          <w:rFonts w:ascii="Times New Roman" w:hAnsi="Times New Roman" w:cs="Times New Roman"/>
        </w:rPr>
        <w:t>im. Kazimierza Pułaskiego w Radomiu ul. Malczewskiego 29, 26-600 Radom;</w:t>
      </w:r>
    </w:p>
    <w:p w:rsidR="00BA3CD0" w:rsidRPr="00B35279" w:rsidRDefault="00BA3CD0" w:rsidP="00625DD6">
      <w:pPr>
        <w:numPr>
          <w:ilvl w:val="0"/>
          <w:numId w:val="4"/>
        </w:numPr>
        <w:spacing w:after="0" w:line="240" w:lineRule="auto"/>
        <w:ind w:left="322"/>
        <w:jc w:val="both"/>
        <w:rPr>
          <w:rFonts w:ascii="Times New Roman" w:hAnsi="Times New Roman" w:cs="Times New Roman"/>
        </w:rPr>
      </w:pPr>
      <w:r w:rsidRPr="00B35279">
        <w:rPr>
          <w:rFonts w:ascii="Times New Roman" w:hAnsi="Times New Roman" w:cs="Times New Roman"/>
        </w:rPr>
        <w:t xml:space="preserve">Inspektorem ochrony danych osobowych w Uniwersytecie Technologiczno-Humanistycznym w Radomiu jest Pan Michał </w:t>
      </w:r>
      <w:proofErr w:type="spellStart"/>
      <w:r w:rsidRPr="00B35279">
        <w:rPr>
          <w:rFonts w:ascii="Times New Roman" w:hAnsi="Times New Roman" w:cs="Times New Roman"/>
        </w:rPr>
        <w:t>Czyżewicz</w:t>
      </w:r>
      <w:proofErr w:type="spellEnd"/>
      <w:r w:rsidRPr="00B35279">
        <w:rPr>
          <w:rFonts w:ascii="Times New Roman" w:hAnsi="Times New Roman" w:cs="Times New Roman"/>
        </w:rPr>
        <w:t>, kontakt: iodo@uthrad.pl, telefon 48 361-70-24;</w:t>
      </w:r>
    </w:p>
    <w:p w:rsidR="00BA3CD0" w:rsidRPr="00B35279" w:rsidRDefault="00BA3CD0" w:rsidP="00625DD6">
      <w:pPr>
        <w:numPr>
          <w:ilvl w:val="0"/>
          <w:numId w:val="4"/>
        </w:numPr>
        <w:spacing w:after="0" w:line="240" w:lineRule="auto"/>
        <w:ind w:left="322"/>
        <w:jc w:val="both"/>
        <w:rPr>
          <w:rFonts w:ascii="Times New Roman" w:hAnsi="Times New Roman" w:cs="Times New Roman"/>
        </w:rPr>
      </w:pPr>
      <w:r w:rsidRPr="00B35279">
        <w:rPr>
          <w:rFonts w:ascii="Times New Roman" w:hAnsi="Times New Roman" w:cs="Times New Roman"/>
        </w:rPr>
        <w:t xml:space="preserve">Dane osobowe przetwarzane będą na podstawie art. 6 ust. 1 lit. c RODO w celu związanym z postępowaniem o udzielenie niniejszego zamówienia publicznego prowadzonego w trybie </w:t>
      </w:r>
      <w:r w:rsidR="005A5094" w:rsidRPr="00B35279">
        <w:rPr>
          <w:rFonts w:ascii="Times New Roman" w:hAnsi="Times New Roman" w:cs="Times New Roman"/>
        </w:rPr>
        <w:t>podstawowym bez negocjacji</w:t>
      </w:r>
      <w:r w:rsidRPr="00B35279">
        <w:rPr>
          <w:rFonts w:ascii="Times New Roman" w:hAnsi="Times New Roman" w:cs="Times New Roman"/>
        </w:rPr>
        <w:t>;</w:t>
      </w:r>
    </w:p>
    <w:p w:rsidR="00BA3CD0" w:rsidRPr="00B35279" w:rsidRDefault="00BA3CD0" w:rsidP="00625DD6">
      <w:pPr>
        <w:numPr>
          <w:ilvl w:val="0"/>
          <w:numId w:val="4"/>
        </w:numPr>
        <w:spacing w:after="0" w:line="240" w:lineRule="auto"/>
        <w:ind w:left="322"/>
        <w:jc w:val="both"/>
        <w:rPr>
          <w:rFonts w:ascii="Times New Roman" w:hAnsi="Times New Roman" w:cs="Times New Roman"/>
        </w:rPr>
      </w:pPr>
      <w:r w:rsidRPr="00B35279">
        <w:rPr>
          <w:rFonts w:ascii="Times New Roman" w:hAnsi="Times New Roman" w:cs="Times New Roman"/>
        </w:rPr>
        <w:t xml:space="preserve">Odbiorcami danych osobowych będą osoby lub podmioty, którym udostępniona zostanie dokumentacja postępowania w oparciu o art. </w:t>
      </w:r>
      <w:r w:rsidR="005804FA" w:rsidRPr="00B35279">
        <w:rPr>
          <w:rFonts w:ascii="Times New Roman" w:hAnsi="Times New Roman" w:cs="Times New Roman"/>
        </w:rPr>
        <w:t>7</w:t>
      </w:r>
      <w:r w:rsidR="003930DF" w:rsidRPr="00B35279">
        <w:rPr>
          <w:rFonts w:ascii="Times New Roman" w:hAnsi="Times New Roman" w:cs="Times New Roman"/>
        </w:rPr>
        <w:t>4</w:t>
      </w:r>
      <w:r w:rsidR="005804FA" w:rsidRPr="00B35279">
        <w:rPr>
          <w:rFonts w:ascii="Times New Roman" w:hAnsi="Times New Roman" w:cs="Times New Roman"/>
        </w:rPr>
        <w:t xml:space="preserve"> </w:t>
      </w:r>
      <w:r w:rsidRPr="00B35279">
        <w:rPr>
          <w:rFonts w:ascii="Times New Roman" w:hAnsi="Times New Roman" w:cs="Times New Roman"/>
        </w:rPr>
        <w:t xml:space="preserve">ustawy z dnia </w:t>
      </w:r>
      <w:r w:rsidR="005804FA" w:rsidRPr="00B35279">
        <w:rPr>
          <w:rFonts w:ascii="Times New Roman" w:hAnsi="Times New Roman" w:cs="Times New Roman"/>
        </w:rPr>
        <w:t xml:space="preserve">11 września </w:t>
      </w:r>
      <w:r w:rsidRPr="00B35279">
        <w:rPr>
          <w:rFonts w:ascii="Times New Roman" w:hAnsi="Times New Roman" w:cs="Times New Roman"/>
        </w:rPr>
        <w:t>20</w:t>
      </w:r>
      <w:r w:rsidR="005A5094" w:rsidRPr="00B35279">
        <w:rPr>
          <w:rFonts w:ascii="Times New Roman" w:hAnsi="Times New Roman" w:cs="Times New Roman"/>
        </w:rPr>
        <w:t>19</w:t>
      </w:r>
      <w:r w:rsidRPr="00B35279">
        <w:rPr>
          <w:rFonts w:ascii="Times New Roman" w:hAnsi="Times New Roman" w:cs="Times New Roman"/>
        </w:rPr>
        <w:t xml:space="preserve"> r.</w:t>
      </w:r>
      <w:r w:rsidR="005804FA" w:rsidRPr="00B35279">
        <w:rPr>
          <w:rFonts w:ascii="Times New Roman" w:hAnsi="Times New Roman" w:cs="Times New Roman"/>
          <w:b/>
          <w:shd w:val="clear" w:color="auto" w:fill="FFFFFF"/>
        </w:rPr>
        <w:t xml:space="preserve"> </w:t>
      </w:r>
      <w:r w:rsidR="005804FA" w:rsidRPr="00B35279">
        <w:rPr>
          <w:rFonts w:ascii="Times New Roman" w:hAnsi="Times New Roman" w:cs="Times New Roman"/>
        </w:rPr>
        <w:t>(</w:t>
      </w:r>
      <w:proofErr w:type="spellStart"/>
      <w:r w:rsidR="00D92F38" w:rsidRPr="00B35279">
        <w:rPr>
          <w:rFonts w:ascii="Times New Roman" w:hAnsi="Times New Roman" w:cs="Times New Roman"/>
        </w:rPr>
        <w:t>t.j</w:t>
      </w:r>
      <w:proofErr w:type="spellEnd"/>
      <w:r w:rsidR="00D92F38" w:rsidRPr="00B35279">
        <w:rPr>
          <w:rFonts w:ascii="Times New Roman" w:hAnsi="Times New Roman" w:cs="Times New Roman"/>
        </w:rPr>
        <w:t xml:space="preserve">. </w:t>
      </w:r>
      <w:r w:rsidR="005804FA" w:rsidRPr="00B35279">
        <w:rPr>
          <w:rFonts w:ascii="Times New Roman" w:hAnsi="Times New Roman" w:cs="Times New Roman"/>
        </w:rPr>
        <w:t>Dz. U. z 20</w:t>
      </w:r>
      <w:r w:rsidR="00D92F38" w:rsidRPr="00B35279">
        <w:rPr>
          <w:rFonts w:ascii="Times New Roman" w:hAnsi="Times New Roman" w:cs="Times New Roman"/>
        </w:rPr>
        <w:t>21</w:t>
      </w:r>
      <w:r w:rsidR="005804FA" w:rsidRPr="00B35279">
        <w:rPr>
          <w:rFonts w:ascii="Times New Roman" w:hAnsi="Times New Roman" w:cs="Times New Roman"/>
        </w:rPr>
        <w:t xml:space="preserve"> poz. </w:t>
      </w:r>
      <w:r w:rsidR="00D92F38" w:rsidRPr="00B35279">
        <w:rPr>
          <w:rFonts w:ascii="Times New Roman" w:hAnsi="Times New Roman" w:cs="Times New Roman"/>
        </w:rPr>
        <w:t>1129</w:t>
      </w:r>
      <w:r w:rsidR="00931A5F" w:rsidRPr="00B35279">
        <w:rPr>
          <w:rFonts w:ascii="Times New Roman" w:hAnsi="Times New Roman" w:cs="Times New Roman"/>
        </w:rPr>
        <w:t xml:space="preserve"> z </w:t>
      </w:r>
      <w:proofErr w:type="spellStart"/>
      <w:r w:rsidR="00931A5F" w:rsidRPr="00B35279">
        <w:rPr>
          <w:rFonts w:ascii="Times New Roman" w:hAnsi="Times New Roman" w:cs="Times New Roman"/>
        </w:rPr>
        <w:t>późn</w:t>
      </w:r>
      <w:proofErr w:type="spellEnd"/>
      <w:r w:rsidR="00931A5F" w:rsidRPr="00B35279">
        <w:rPr>
          <w:rFonts w:ascii="Times New Roman" w:hAnsi="Times New Roman" w:cs="Times New Roman"/>
        </w:rPr>
        <w:t>. zm.</w:t>
      </w:r>
      <w:r w:rsidR="005804FA" w:rsidRPr="00B35279">
        <w:rPr>
          <w:rFonts w:ascii="Times New Roman" w:hAnsi="Times New Roman" w:cs="Times New Roman"/>
        </w:rPr>
        <w:t>),</w:t>
      </w:r>
      <w:r w:rsidRPr="00B35279">
        <w:rPr>
          <w:rFonts w:ascii="Times New Roman" w:hAnsi="Times New Roman" w:cs="Times New Roman"/>
        </w:rPr>
        <w:t xml:space="preserve"> dalej „ustawa </w:t>
      </w:r>
      <w:proofErr w:type="spellStart"/>
      <w:r w:rsidRPr="00B35279">
        <w:rPr>
          <w:rFonts w:ascii="Times New Roman" w:hAnsi="Times New Roman" w:cs="Times New Roman"/>
        </w:rPr>
        <w:t>Pzp</w:t>
      </w:r>
      <w:proofErr w:type="spellEnd"/>
      <w:r w:rsidRPr="00B35279">
        <w:rPr>
          <w:rFonts w:ascii="Times New Roman" w:hAnsi="Times New Roman" w:cs="Times New Roman"/>
        </w:rPr>
        <w:t xml:space="preserve">”;  </w:t>
      </w:r>
    </w:p>
    <w:p w:rsidR="00BA3CD0" w:rsidRPr="00B35279" w:rsidRDefault="00BA3CD0" w:rsidP="00625DD6">
      <w:pPr>
        <w:numPr>
          <w:ilvl w:val="0"/>
          <w:numId w:val="4"/>
        </w:numPr>
        <w:spacing w:after="0" w:line="240" w:lineRule="auto"/>
        <w:ind w:left="322"/>
        <w:jc w:val="both"/>
        <w:rPr>
          <w:rFonts w:ascii="Times New Roman" w:hAnsi="Times New Roman" w:cs="Times New Roman"/>
        </w:rPr>
      </w:pPr>
      <w:r w:rsidRPr="00B35279">
        <w:rPr>
          <w:rFonts w:ascii="Times New Roman" w:hAnsi="Times New Roman" w:cs="Times New Roman"/>
        </w:rPr>
        <w:t xml:space="preserve">Dane osobowe będą przechowywane, zgodnie z art. </w:t>
      </w:r>
      <w:r w:rsidR="005804FA" w:rsidRPr="00B35279">
        <w:rPr>
          <w:rFonts w:ascii="Times New Roman" w:hAnsi="Times New Roman" w:cs="Times New Roman"/>
        </w:rPr>
        <w:t>78</w:t>
      </w:r>
      <w:r w:rsidRPr="00B35279">
        <w:rPr>
          <w:rFonts w:ascii="Times New Roman" w:hAnsi="Times New Roman" w:cs="Times New Roman"/>
        </w:rPr>
        <w:t xml:space="preserve"> ust. 1 ustawy </w:t>
      </w:r>
      <w:proofErr w:type="spellStart"/>
      <w:r w:rsidRPr="00B35279">
        <w:rPr>
          <w:rFonts w:ascii="Times New Roman" w:hAnsi="Times New Roman" w:cs="Times New Roman"/>
        </w:rPr>
        <w:t>Pzp</w:t>
      </w:r>
      <w:proofErr w:type="spellEnd"/>
      <w:r w:rsidRPr="00B35279">
        <w:rPr>
          <w:rFonts w:ascii="Times New Roman" w:hAnsi="Times New Roman" w:cs="Times New Roman"/>
        </w:rPr>
        <w:t>, przez okres 4 lat od dnia zakończenia postępowania o udzielenie zamówienia, a jeżeli czas trwania umowy przekracza 4 lata, okres przechowywania obejmuje cały czas trwania umowy;</w:t>
      </w:r>
    </w:p>
    <w:p w:rsidR="00BA3CD0" w:rsidRPr="00B35279" w:rsidRDefault="00BA3CD0" w:rsidP="00625DD6">
      <w:pPr>
        <w:numPr>
          <w:ilvl w:val="0"/>
          <w:numId w:val="4"/>
        </w:numPr>
        <w:spacing w:after="0" w:line="240" w:lineRule="auto"/>
        <w:ind w:left="322"/>
        <w:jc w:val="both"/>
        <w:rPr>
          <w:rFonts w:ascii="Times New Roman" w:hAnsi="Times New Roman" w:cs="Times New Roman"/>
        </w:rPr>
      </w:pPr>
      <w:r w:rsidRPr="00B35279">
        <w:rPr>
          <w:rFonts w:ascii="Times New Roman" w:hAnsi="Times New Roman" w:cs="Times New Roman"/>
        </w:rPr>
        <w:t xml:space="preserve">Obowiązek podania przez Wykonawcę danych osobowych bezpośrednio Wykonawcy  dotyczących jest wymogiem ustawowym określonym w przepisach ustawy </w:t>
      </w:r>
      <w:proofErr w:type="spellStart"/>
      <w:r w:rsidRPr="00B35279">
        <w:rPr>
          <w:rFonts w:ascii="Times New Roman" w:hAnsi="Times New Roman" w:cs="Times New Roman"/>
        </w:rPr>
        <w:t>Pzp</w:t>
      </w:r>
      <w:proofErr w:type="spellEnd"/>
      <w:r w:rsidRPr="00B35279">
        <w:rPr>
          <w:rFonts w:ascii="Times New Roman" w:hAnsi="Times New Roman" w:cs="Times New Roman"/>
        </w:rPr>
        <w:t xml:space="preserve">, związanym z udziałem </w:t>
      </w:r>
      <w:r w:rsidR="00990C6E" w:rsidRPr="00B35279">
        <w:rPr>
          <w:rFonts w:ascii="Times New Roman" w:hAnsi="Times New Roman" w:cs="Times New Roman"/>
        </w:rPr>
        <w:br/>
      </w:r>
      <w:r w:rsidRPr="00B35279">
        <w:rPr>
          <w:rFonts w:ascii="Times New Roman" w:hAnsi="Times New Roman" w:cs="Times New Roman"/>
        </w:rPr>
        <w:t xml:space="preserve">w postępowaniu o udzielenie zamówienia publicznego; konsekwencje niepodania określonych danych wynikają z ustawy </w:t>
      </w:r>
      <w:proofErr w:type="spellStart"/>
      <w:r w:rsidRPr="00B35279">
        <w:rPr>
          <w:rFonts w:ascii="Times New Roman" w:hAnsi="Times New Roman" w:cs="Times New Roman"/>
        </w:rPr>
        <w:t>Pzp</w:t>
      </w:r>
      <w:proofErr w:type="spellEnd"/>
      <w:r w:rsidRPr="00B35279">
        <w:rPr>
          <w:rFonts w:ascii="Times New Roman" w:hAnsi="Times New Roman" w:cs="Times New Roman"/>
        </w:rPr>
        <w:t xml:space="preserve">;  </w:t>
      </w:r>
    </w:p>
    <w:p w:rsidR="00BA3CD0" w:rsidRPr="00B35279" w:rsidRDefault="00BA3CD0" w:rsidP="00625DD6">
      <w:pPr>
        <w:numPr>
          <w:ilvl w:val="0"/>
          <w:numId w:val="4"/>
        </w:numPr>
        <w:spacing w:after="0" w:line="240" w:lineRule="auto"/>
        <w:ind w:left="322"/>
        <w:jc w:val="both"/>
        <w:rPr>
          <w:rFonts w:ascii="Times New Roman" w:hAnsi="Times New Roman" w:cs="Times New Roman"/>
        </w:rPr>
      </w:pPr>
      <w:r w:rsidRPr="00B35279">
        <w:rPr>
          <w:rFonts w:ascii="Times New Roman" w:hAnsi="Times New Roman" w:cs="Times New Roman"/>
        </w:rPr>
        <w:t>W odniesieniu do podanych  danych osobowych decyzje nie będą podejmowane w sposób zautomatyzowany, stosowanie do art. 22 RODO;</w:t>
      </w:r>
    </w:p>
    <w:p w:rsidR="00BA3CD0" w:rsidRPr="00B35279" w:rsidRDefault="00BA3CD0" w:rsidP="00625DD6">
      <w:pPr>
        <w:numPr>
          <w:ilvl w:val="0"/>
          <w:numId w:val="4"/>
        </w:numPr>
        <w:spacing w:after="0" w:line="240" w:lineRule="auto"/>
        <w:ind w:left="322"/>
        <w:jc w:val="both"/>
        <w:rPr>
          <w:rFonts w:ascii="Times New Roman" w:hAnsi="Times New Roman" w:cs="Times New Roman"/>
        </w:rPr>
      </w:pPr>
      <w:r w:rsidRPr="00B35279">
        <w:rPr>
          <w:rFonts w:ascii="Times New Roman" w:hAnsi="Times New Roman" w:cs="Times New Roman"/>
        </w:rPr>
        <w:lastRenderedPageBreak/>
        <w:t>Wykonawca posiada:</w:t>
      </w:r>
    </w:p>
    <w:p w:rsidR="00BA3CD0" w:rsidRPr="00B35279" w:rsidRDefault="00BA3CD0" w:rsidP="00625DD6">
      <w:pPr>
        <w:numPr>
          <w:ilvl w:val="0"/>
          <w:numId w:val="5"/>
        </w:numPr>
        <w:spacing w:after="0" w:line="240" w:lineRule="auto"/>
        <w:ind w:left="709"/>
        <w:jc w:val="both"/>
        <w:rPr>
          <w:rFonts w:ascii="Times New Roman" w:hAnsi="Times New Roman" w:cs="Times New Roman"/>
        </w:rPr>
      </w:pPr>
      <w:r w:rsidRPr="00B35279">
        <w:rPr>
          <w:rFonts w:ascii="Times New Roman" w:hAnsi="Times New Roman" w:cs="Times New Roman"/>
        </w:rPr>
        <w:t>na podstawie art. 15 RODO prawo dostępu do danych osobowych jego dotyczących;</w:t>
      </w:r>
    </w:p>
    <w:p w:rsidR="00BA3CD0" w:rsidRPr="00B35279" w:rsidRDefault="00BA3CD0" w:rsidP="00625DD6">
      <w:pPr>
        <w:numPr>
          <w:ilvl w:val="0"/>
          <w:numId w:val="5"/>
        </w:numPr>
        <w:spacing w:after="0" w:line="240" w:lineRule="auto"/>
        <w:ind w:left="709"/>
        <w:jc w:val="both"/>
        <w:rPr>
          <w:rFonts w:ascii="Times New Roman" w:hAnsi="Times New Roman" w:cs="Times New Roman"/>
        </w:rPr>
      </w:pPr>
      <w:r w:rsidRPr="00B35279">
        <w:rPr>
          <w:rFonts w:ascii="Times New Roman" w:hAnsi="Times New Roman" w:cs="Times New Roman"/>
        </w:rPr>
        <w:t>na podstawie art. 16 RODO prawo do sprostowania danych osobowych</w:t>
      </w:r>
      <w:r w:rsidRPr="00B35279">
        <w:rPr>
          <w:rStyle w:val="Odwoanieprzypisudolnego"/>
          <w:rFonts w:ascii="Times New Roman" w:hAnsi="Times New Roman" w:cs="Times New Roman"/>
        </w:rPr>
        <w:footnoteReference w:customMarkFollows="1" w:id="1"/>
        <w:t>*</w:t>
      </w:r>
      <w:r w:rsidRPr="00B35279">
        <w:rPr>
          <w:rFonts w:ascii="Times New Roman" w:hAnsi="Times New Roman" w:cs="Times New Roman"/>
        </w:rPr>
        <w:t>;</w:t>
      </w:r>
    </w:p>
    <w:p w:rsidR="00BA3CD0" w:rsidRPr="00B35279" w:rsidRDefault="00BA3CD0" w:rsidP="00625DD6">
      <w:pPr>
        <w:numPr>
          <w:ilvl w:val="0"/>
          <w:numId w:val="5"/>
        </w:numPr>
        <w:spacing w:after="0" w:line="240" w:lineRule="auto"/>
        <w:ind w:left="709"/>
        <w:jc w:val="both"/>
        <w:rPr>
          <w:rFonts w:ascii="Times New Roman" w:hAnsi="Times New Roman" w:cs="Times New Roman"/>
        </w:rPr>
      </w:pPr>
      <w:r w:rsidRPr="00B35279">
        <w:rPr>
          <w:rFonts w:ascii="Times New Roman" w:hAnsi="Times New Roman" w:cs="Times New Roman"/>
        </w:rPr>
        <w:t>na podstawie art. 18 RODO prawo żądania od administratora ograniczenia przetwarzania danych osobowych z zastrzeżeniem przypadków, o których mowa w art. 18 ust. 2 RODO</w:t>
      </w:r>
      <w:r w:rsidRPr="00B35279">
        <w:rPr>
          <w:rStyle w:val="Odwoanieprzypisudolnego"/>
          <w:rFonts w:ascii="Times New Roman" w:hAnsi="Times New Roman" w:cs="Times New Roman"/>
        </w:rPr>
        <w:footnoteReference w:customMarkFollows="1" w:id="2"/>
        <w:t>**</w:t>
      </w:r>
      <w:r w:rsidRPr="00B35279">
        <w:rPr>
          <w:rFonts w:ascii="Times New Roman" w:hAnsi="Times New Roman" w:cs="Times New Roman"/>
        </w:rPr>
        <w:t xml:space="preserve">;  </w:t>
      </w:r>
    </w:p>
    <w:p w:rsidR="00BA3CD0" w:rsidRPr="00B35279" w:rsidRDefault="00BA3CD0" w:rsidP="00625DD6">
      <w:pPr>
        <w:numPr>
          <w:ilvl w:val="0"/>
          <w:numId w:val="5"/>
        </w:numPr>
        <w:spacing w:after="0" w:line="240" w:lineRule="auto"/>
        <w:ind w:left="709"/>
        <w:jc w:val="both"/>
        <w:rPr>
          <w:rFonts w:ascii="Times New Roman" w:hAnsi="Times New Roman" w:cs="Times New Roman"/>
        </w:rPr>
      </w:pPr>
      <w:r w:rsidRPr="00B35279">
        <w:rPr>
          <w:rFonts w:ascii="Times New Roman" w:hAnsi="Times New Roman" w:cs="Times New Roman"/>
        </w:rPr>
        <w:t>prawo do wniesienia skargi do Prezesa Urzędu Ochrony Danych Osobowych, gdy uzna Wykonawca, że przetwarzanie danych osobowych jego dotyczących narusza przepisy RODO;</w:t>
      </w:r>
    </w:p>
    <w:p w:rsidR="00BA3CD0" w:rsidRPr="00B35279" w:rsidRDefault="00BA3CD0" w:rsidP="00625DD6">
      <w:pPr>
        <w:pStyle w:val="Akapitzlist"/>
        <w:numPr>
          <w:ilvl w:val="0"/>
          <w:numId w:val="7"/>
        </w:numPr>
        <w:spacing w:after="0" w:line="240" w:lineRule="auto"/>
        <w:ind w:left="336" w:hanging="336"/>
        <w:jc w:val="both"/>
        <w:rPr>
          <w:rFonts w:ascii="Times New Roman" w:hAnsi="Times New Roman" w:cs="Times New Roman"/>
        </w:rPr>
      </w:pPr>
      <w:r w:rsidRPr="00B35279">
        <w:rPr>
          <w:rFonts w:ascii="Times New Roman" w:hAnsi="Times New Roman" w:cs="Times New Roman"/>
        </w:rPr>
        <w:t>nie przysługuje Wykonawcy:</w:t>
      </w:r>
    </w:p>
    <w:p w:rsidR="00BA3CD0" w:rsidRPr="00B35279" w:rsidRDefault="00BA3CD0" w:rsidP="00625DD6">
      <w:pPr>
        <w:pStyle w:val="Akapitzlist"/>
        <w:numPr>
          <w:ilvl w:val="0"/>
          <w:numId w:val="6"/>
        </w:numPr>
        <w:spacing w:after="0" w:line="240" w:lineRule="auto"/>
        <w:ind w:left="709" w:hanging="426"/>
        <w:jc w:val="both"/>
        <w:rPr>
          <w:rFonts w:ascii="Times New Roman" w:hAnsi="Times New Roman" w:cs="Times New Roman"/>
        </w:rPr>
      </w:pPr>
      <w:r w:rsidRPr="00B35279">
        <w:rPr>
          <w:rFonts w:ascii="Times New Roman" w:hAnsi="Times New Roman" w:cs="Times New Roman"/>
        </w:rPr>
        <w:t>w związku z art. 17 ust. 3 lit. b, d lub e RODO prawo do usunięcia danych osobowych;</w:t>
      </w:r>
    </w:p>
    <w:p w:rsidR="00BA3CD0" w:rsidRPr="00B35279" w:rsidRDefault="00BA3CD0" w:rsidP="00625DD6">
      <w:pPr>
        <w:pStyle w:val="Akapitzlist"/>
        <w:numPr>
          <w:ilvl w:val="0"/>
          <w:numId w:val="6"/>
        </w:numPr>
        <w:spacing w:after="0" w:line="240" w:lineRule="auto"/>
        <w:ind w:left="709" w:hanging="426"/>
        <w:jc w:val="both"/>
        <w:rPr>
          <w:rFonts w:ascii="Times New Roman" w:hAnsi="Times New Roman" w:cs="Times New Roman"/>
        </w:rPr>
      </w:pPr>
      <w:r w:rsidRPr="00B35279">
        <w:rPr>
          <w:rFonts w:ascii="Times New Roman" w:hAnsi="Times New Roman" w:cs="Times New Roman"/>
        </w:rPr>
        <w:t>prawo do przenoszenia danych osobowych, o którym mowa w art. 20 RODO;</w:t>
      </w:r>
    </w:p>
    <w:p w:rsidR="00BA3CD0" w:rsidRPr="00B35279" w:rsidRDefault="00BA3CD0" w:rsidP="00625DD6">
      <w:pPr>
        <w:pStyle w:val="Akapitzlist"/>
        <w:numPr>
          <w:ilvl w:val="0"/>
          <w:numId w:val="6"/>
        </w:numPr>
        <w:spacing w:after="0" w:line="240" w:lineRule="auto"/>
        <w:ind w:left="709" w:hanging="426"/>
        <w:jc w:val="both"/>
        <w:rPr>
          <w:rFonts w:ascii="Times New Roman" w:hAnsi="Times New Roman" w:cs="Times New Roman"/>
        </w:rPr>
      </w:pPr>
      <w:r w:rsidRPr="00B35279">
        <w:rPr>
          <w:rFonts w:ascii="Times New Roman" w:hAnsi="Times New Roman" w:cs="Times New Roman"/>
        </w:rPr>
        <w:t>na podstawie art. 21 RODO prawo sprzeciwu, wobec przetwarzania danych osobowych, gdyż podstawą prawną przetwarzania  danych osobowych Wykonawcy  jest art. 6 ust. 1 lit. c RODO.</w:t>
      </w:r>
    </w:p>
    <w:p w:rsidR="00100664" w:rsidRPr="00B35279" w:rsidRDefault="00100664" w:rsidP="00100664">
      <w:pPr>
        <w:autoSpaceDE w:val="0"/>
        <w:autoSpaceDN w:val="0"/>
        <w:adjustRightInd w:val="0"/>
        <w:spacing w:after="0" w:line="240" w:lineRule="auto"/>
        <w:rPr>
          <w:rFonts w:ascii="Times New Roman" w:hAnsi="Times New Roman" w:cs="Times New Roman"/>
          <w:color w:val="000000"/>
        </w:rPr>
      </w:pPr>
    </w:p>
    <w:p w:rsidR="00B10736" w:rsidRPr="00B35279" w:rsidRDefault="00E61BF7" w:rsidP="00C42297">
      <w:pPr>
        <w:pStyle w:val="Akapitzlist"/>
        <w:numPr>
          <w:ilvl w:val="0"/>
          <w:numId w:val="45"/>
        </w:numPr>
        <w:autoSpaceDE w:val="0"/>
        <w:autoSpaceDN w:val="0"/>
        <w:adjustRightInd w:val="0"/>
        <w:spacing w:after="0" w:line="240" w:lineRule="auto"/>
        <w:ind w:left="757"/>
        <w:jc w:val="both"/>
        <w:rPr>
          <w:rFonts w:ascii="Times New Roman" w:hAnsi="Times New Roman" w:cs="Times New Roman"/>
          <w:b/>
        </w:rPr>
      </w:pPr>
      <w:r w:rsidRPr="00B35279">
        <w:rPr>
          <w:rFonts w:ascii="Times New Roman" w:hAnsi="Times New Roman" w:cs="Times New Roman"/>
          <w:b/>
        </w:rPr>
        <w:t>Projektowane postanowienia umowy w sprawie zamówienia, które zostaną wprowadzone do treści tej umowy</w:t>
      </w:r>
      <w:r w:rsidR="00F71845" w:rsidRPr="00B35279">
        <w:rPr>
          <w:rFonts w:ascii="Times New Roman" w:hAnsi="Times New Roman" w:cs="Times New Roman"/>
          <w:b/>
        </w:rPr>
        <w:t xml:space="preserve"> – z</w:t>
      </w:r>
      <w:r w:rsidR="004C1364">
        <w:rPr>
          <w:rFonts w:ascii="Times New Roman" w:hAnsi="Times New Roman" w:cs="Times New Roman"/>
          <w:b/>
        </w:rPr>
        <w:t>awarto w Załącznikach</w:t>
      </w:r>
      <w:r w:rsidR="009267CB" w:rsidRPr="00B35279">
        <w:rPr>
          <w:rFonts w:ascii="Times New Roman" w:hAnsi="Times New Roman" w:cs="Times New Roman"/>
          <w:b/>
        </w:rPr>
        <w:t xml:space="preserve"> nr</w:t>
      </w:r>
      <w:r w:rsidR="004C1364">
        <w:rPr>
          <w:rFonts w:ascii="Times New Roman" w:hAnsi="Times New Roman" w:cs="Times New Roman"/>
          <w:b/>
        </w:rPr>
        <w:t xml:space="preserve"> 6a-6d </w:t>
      </w:r>
      <w:r w:rsidR="009267CB" w:rsidRPr="00B35279">
        <w:rPr>
          <w:rFonts w:ascii="Times New Roman" w:hAnsi="Times New Roman" w:cs="Times New Roman"/>
          <w:b/>
        </w:rPr>
        <w:t>do SWZ</w:t>
      </w:r>
      <w:r w:rsidR="0031179C" w:rsidRPr="00B35279">
        <w:rPr>
          <w:rFonts w:ascii="Times New Roman" w:hAnsi="Times New Roman" w:cs="Times New Roman"/>
        </w:rPr>
        <w:t>.</w:t>
      </w:r>
    </w:p>
    <w:p w:rsidR="00990C6E" w:rsidRPr="00B35279" w:rsidRDefault="00990C6E" w:rsidP="00100664">
      <w:pPr>
        <w:autoSpaceDE w:val="0"/>
        <w:autoSpaceDN w:val="0"/>
        <w:adjustRightInd w:val="0"/>
        <w:spacing w:after="0" w:line="240" w:lineRule="auto"/>
        <w:rPr>
          <w:rFonts w:ascii="Times New Roman" w:hAnsi="Times New Roman" w:cs="Times New Roman"/>
          <w:b/>
        </w:rPr>
      </w:pPr>
    </w:p>
    <w:p w:rsidR="00100664" w:rsidRPr="00B35279" w:rsidRDefault="009267CB" w:rsidP="00C42297">
      <w:pPr>
        <w:pStyle w:val="Akapitzlist"/>
        <w:numPr>
          <w:ilvl w:val="0"/>
          <w:numId w:val="45"/>
        </w:numPr>
        <w:autoSpaceDE w:val="0"/>
        <w:autoSpaceDN w:val="0"/>
        <w:adjustRightInd w:val="0"/>
        <w:spacing w:after="0" w:line="240" w:lineRule="auto"/>
        <w:ind w:left="814"/>
        <w:rPr>
          <w:rFonts w:ascii="Times New Roman" w:hAnsi="Times New Roman" w:cs="Times New Roman"/>
          <w:b/>
          <w:color w:val="000000"/>
        </w:rPr>
      </w:pPr>
      <w:r w:rsidRPr="00B35279">
        <w:rPr>
          <w:rFonts w:ascii="Times New Roman" w:hAnsi="Times New Roman" w:cs="Times New Roman"/>
          <w:b/>
        </w:rPr>
        <w:t>Informacje dodatkowe</w:t>
      </w:r>
    </w:p>
    <w:p w:rsidR="009267CB"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 xml:space="preserve">Zamawiający nie stawia wymagań w zakresie zatrudnienia na podstawie stosunku pracy </w:t>
      </w:r>
      <w:r w:rsidR="004E5A4D" w:rsidRPr="00B35279">
        <w:rPr>
          <w:rFonts w:ascii="Times New Roman" w:hAnsi="Times New Roman" w:cs="Times New Roman"/>
          <w:color w:val="000000"/>
        </w:rPr>
        <w:br/>
      </w:r>
      <w:r w:rsidRPr="00B35279">
        <w:rPr>
          <w:rFonts w:ascii="Times New Roman" w:hAnsi="Times New Roman" w:cs="Times New Roman"/>
          <w:color w:val="000000"/>
        </w:rPr>
        <w:t xml:space="preserve">w okolicznościach, o których mowa w art. 95 ustawy </w:t>
      </w:r>
      <w:proofErr w:type="spellStart"/>
      <w:r w:rsidRPr="00B35279">
        <w:rPr>
          <w:rFonts w:ascii="Times New Roman" w:hAnsi="Times New Roman" w:cs="Times New Roman"/>
          <w:color w:val="000000"/>
        </w:rPr>
        <w:t>Pzp</w:t>
      </w:r>
      <w:proofErr w:type="spellEnd"/>
      <w:r w:rsidRPr="00B35279">
        <w:rPr>
          <w:rFonts w:ascii="Times New Roman" w:hAnsi="Times New Roman" w:cs="Times New Roman"/>
          <w:color w:val="000000"/>
        </w:rPr>
        <w:t xml:space="preserve">. </w:t>
      </w:r>
    </w:p>
    <w:p w:rsidR="009267CB"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 xml:space="preserve">Zamawiający nie stawia wymagań w zakresie zatrudnienia osób, o których mowa w art. 96 ust. 2 pkt 2 ustawy </w:t>
      </w:r>
      <w:proofErr w:type="spellStart"/>
      <w:r w:rsidRPr="00B35279">
        <w:rPr>
          <w:rFonts w:ascii="Times New Roman" w:hAnsi="Times New Roman" w:cs="Times New Roman"/>
          <w:color w:val="000000"/>
        </w:rPr>
        <w:t>Pzp</w:t>
      </w:r>
      <w:proofErr w:type="spellEnd"/>
      <w:r w:rsidRPr="00B35279">
        <w:rPr>
          <w:rFonts w:ascii="Times New Roman" w:hAnsi="Times New Roman" w:cs="Times New Roman"/>
          <w:color w:val="000000"/>
        </w:rPr>
        <w:t xml:space="preserve">. </w:t>
      </w:r>
    </w:p>
    <w:p w:rsidR="00990C6E"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Zamawiający nie zastrzega obowiązku osobistego wykonania przez wykonawcę kluczowych zadań, jeżeli zamawiający dokonuje takiego zastrzeżenia zgodnie z art. 60 i art. 121.</w:t>
      </w:r>
    </w:p>
    <w:p w:rsidR="009267CB"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 xml:space="preserve">Zamawiający nie przewiduje udzielania zamówień, o których mowa w art. 214 ust. 1 pkt 7 i 8 </w:t>
      </w:r>
      <w:r w:rsidR="004E5A4D" w:rsidRPr="00B35279">
        <w:rPr>
          <w:rFonts w:ascii="Times New Roman" w:hAnsi="Times New Roman" w:cs="Times New Roman"/>
          <w:color w:val="000000"/>
        </w:rPr>
        <w:br/>
      </w:r>
      <w:r w:rsidRPr="00B35279">
        <w:rPr>
          <w:rFonts w:ascii="Times New Roman" w:hAnsi="Times New Roman" w:cs="Times New Roman"/>
          <w:color w:val="000000"/>
        </w:rPr>
        <w:t xml:space="preserve">ustawy </w:t>
      </w:r>
      <w:proofErr w:type="spellStart"/>
      <w:r w:rsidRPr="00B35279">
        <w:rPr>
          <w:rFonts w:ascii="Times New Roman" w:hAnsi="Times New Roman" w:cs="Times New Roman"/>
          <w:color w:val="000000"/>
        </w:rPr>
        <w:t>Pzp</w:t>
      </w:r>
      <w:proofErr w:type="spellEnd"/>
      <w:r w:rsidRPr="00B35279">
        <w:rPr>
          <w:rFonts w:ascii="Times New Roman" w:hAnsi="Times New Roman" w:cs="Times New Roman"/>
          <w:color w:val="000000"/>
        </w:rPr>
        <w:t xml:space="preserve">. </w:t>
      </w:r>
    </w:p>
    <w:p w:rsidR="009267CB"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 xml:space="preserve">Zamawiający nie przewiduje możliwości ani nie wymaga złożenia oferty po odbyciu wizji lokalnej lub sprawdzeniu dokumentów niezbędnych do realizacji zamówienia dostępnych na miejscu </w:t>
      </w:r>
      <w:r w:rsidR="004E5A4D" w:rsidRPr="00B35279">
        <w:rPr>
          <w:rFonts w:ascii="Times New Roman" w:hAnsi="Times New Roman" w:cs="Times New Roman"/>
          <w:color w:val="000000"/>
        </w:rPr>
        <w:br/>
      </w:r>
      <w:r w:rsidRPr="00B35279">
        <w:rPr>
          <w:rFonts w:ascii="Times New Roman" w:hAnsi="Times New Roman" w:cs="Times New Roman"/>
          <w:color w:val="000000"/>
        </w:rPr>
        <w:t>u Zama</w:t>
      </w:r>
      <w:r w:rsidR="00990C6E" w:rsidRPr="00B35279">
        <w:rPr>
          <w:rFonts w:ascii="Times New Roman" w:hAnsi="Times New Roman" w:cs="Times New Roman"/>
          <w:color w:val="000000"/>
        </w:rPr>
        <w:t>wiającego.</w:t>
      </w:r>
    </w:p>
    <w:p w:rsidR="00990C6E"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Zamawiający nie wymaga i nie dopuszcza składania ofert wariantowych.</w:t>
      </w:r>
    </w:p>
    <w:p w:rsidR="009267CB"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 xml:space="preserve">Zamawiający nie przewiduje zawarcia umowy ramowej. </w:t>
      </w:r>
    </w:p>
    <w:p w:rsidR="009267CB"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 xml:space="preserve">Zamawiający nie przewiduje wyboru najkorzystniejszej oferty z zastosowaniem aukcji elektronicznej. </w:t>
      </w:r>
    </w:p>
    <w:p w:rsidR="009267CB"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 xml:space="preserve">Zamawiający nie wymaga ani nie przewiduje możliwości złożenia ofert w postaci katalogów elektronicznych lub dołączenia katalogów elektronicznych do oferty, w sytuacji określonej </w:t>
      </w:r>
      <w:r w:rsidR="00990C6E" w:rsidRPr="00B35279">
        <w:rPr>
          <w:rFonts w:ascii="Times New Roman" w:hAnsi="Times New Roman" w:cs="Times New Roman"/>
          <w:color w:val="000000"/>
        </w:rPr>
        <w:br/>
      </w:r>
      <w:r w:rsidRPr="00B35279">
        <w:rPr>
          <w:rFonts w:ascii="Times New Roman" w:hAnsi="Times New Roman" w:cs="Times New Roman"/>
          <w:color w:val="000000"/>
        </w:rPr>
        <w:t xml:space="preserve">w art. 93 ustawy </w:t>
      </w:r>
      <w:proofErr w:type="spellStart"/>
      <w:r w:rsidRPr="00B35279">
        <w:rPr>
          <w:rFonts w:ascii="Times New Roman" w:hAnsi="Times New Roman" w:cs="Times New Roman"/>
          <w:color w:val="000000"/>
        </w:rPr>
        <w:t>Pzp</w:t>
      </w:r>
      <w:proofErr w:type="spellEnd"/>
      <w:r w:rsidRPr="00B35279">
        <w:rPr>
          <w:rFonts w:ascii="Times New Roman" w:hAnsi="Times New Roman" w:cs="Times New Roman"/>
          <w:color w:val="000000"/>
        </w:rPr>
        <w:t xml:space="preserve">. </w:t>
      </w:r>
    </w:p>
    <w:p w:rsidR="009267CB"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 xml:space="preserve">Zamawiający nie zastrzega możliwości ubiegania się o udzielenie zamówienia wyłącznie przez wykonawców, o których mowa w art. 94. </w:t>
      </w:r>
    </w:p>
    <w:p w:rsidR="009267CB"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Zamawiający dopuszcza powierzenie wykonania części zamówienia Podwykonawcy.</w:t>
      </w:r>
    </w:p>
    <w:p w:rsidR="009267CB" w:rsidRPr="00B35279" w:rsidRDefault="009267CB" w:rsidP="00C42297">
      <w:pPr>
        <w:pStyle w:val="Akapitzlist"/>
        <w:numPr>
          <w:ilvl w:val="0"/>
          <w:numId w:val="9"/>
        </w:numPr>
        <w:autoSpaceDE w:val="0"/>
        <w:autoSpaceDN w:val="0"/>
        <w:adjustRightInd w:val="0"/>
        <w:spacing w:after="0" w:line="240" w:lineRule="auto"/>
        <w:jc w:val="both"/>
        <w:rPr>
          <w:rFonts w:ascii="Times New Roman" w:hAnsi="Times New Roman" w:cs="Times New Roman"/>
          <w:color w:val="000000"/>
        </w:rPr>
      </w:pPr>
      <w:r w:rsidRPr="00B35279">
        <w:rPr>
          <w:rFonts w:ascii="Times New Roman" w:hAnsi="Times New Roman" w:cs="Times New Roman"/>
          <w:color w:val="000000"/>
        </w:rPr>
        <w:t xml:space="preserve">Zamawiający żąda wskazania przez Wykonawcę w ofercie części zamówienia, których wykonanie </w:t>
      </w:r>
      <w:r w:rsidRPr="00B35279">
        <w:rPr>
          <w:rFonts w:ascii="Times New Roman" w:hAnsi="Times New Roman" w:cs="Times New Roman"/>
        </w:rPr>
        <w:t xml:space="preserve">powierzy Podwykonawcom, oraz podania nazw ewentualnych Podwykonawców, </w:t>
      </w:r>
      <w:r w:rsidRPr="00B35279">
        <w:rPr>
          <w:rFonts w:ascii="Times New Roman" w:hAnsi="Times New Roman" w:cs="Times New Roman"/>
          <w:b/>
        </w:rPr>
        <w:t>jeżeli są już znani.</w:t>
      </w:r>
    </w:p>
    <w:p w:rsidR="00414F19" w:rsidRDefault="00414F19" w:rsidP="00922DF6">
      <w:pPr>
        <w:rPr>
          <w:rFonts w:ascii="Times New Roman" w:hAnsi="Times New Roman" w:cs="Times New Roman"/>
          <w:sz w:val="18"/>
          <w:szCs w:val="18"/>
        </w:rPr>
      </w:pPr>
    </w:p>
    <w:p w:rsidR="00B10736" w:rsidRPr="00660DE5" w:rsidRDefault="00904E76" w:rsidP="00B10736">
      <w:pPr>
        <w:rPr>
          <w:rFonts w:ascii="Times New Roman" w:hAnsi="Times New Roman" w:cs="Times New Roman"/>
          <w:sz w:val="20"/>
          <w:szCs w:val="20"/>
        </w:rPr>
      </w:pPr>
      <w:r>
        <w:rPr>
          <w:rFonts w:ascii="Times New Roman" w:hAnsi="Times New Roman" w:cs="Times New Roman"/>
          <w:sz w:val="18"/>
          <w:szCs w:val="18"/>
        </w:rPr>
        <w:t xml:space="preserve">        </w:t>
      </w:r>
      <w:r w:rsidR="004E5A4D">
        <w:rPr>
          <w:rFonts w:ascii="Times New Roman" w:hAnsi="Times New Roman" w:cs="Times New Roman"/>
          <w:sz w:val="18"/>
          <w:szCs w:val="18"/>
        </w:rPr>
        <w:t>(S</w:t>
      </w:r>
      <w:r w:rsidR="00922DF6" w:rsidRPr="000D3C38">
        <w:rPr>
          <w:rFonts w:ascii="Times New Roman" w:hAnsi="Times New Roman" w:cs="Times New Roman"/>
          <w:sz w:val="18"/>
          <w:szCs w:val="18"/>
        </w:rPr>
        <w:t>porzą</w:t>
      </w:r>
      <w:r w:rsidR="000D3C38">
        <w:rPr>
          <w:rFonts w:ascii="Times New Roman" w:hAnsi="Times New Roman" w:cs="Times New Roman"/>
          <w:sz w:val="18"/>
          <w:szCs w:val="18"/>
        </w:rPr>
        <w:t>dził)</w:t>
      </w:r>
      <w:r w:rsidR="00DE37EE" w:rsidRPr="000D3C38">
        <w:rPr>
          <w:rFonts w:ascii="Times New Roman" w:hAnsi="Times New Roman" w:cs="Times New Roman"/>
          <w:sz w:val="18"/>
          <w:szCs w:val="18"/>
        </w:rPr>
        <w:t xml:space="preserve"> </w:t>
      </w:r>
      <w:r w:rsidR="00922DF6" w:rsidRPr="000D3C38">
        <w:rPr>
          <w:rFonts w:ascii="Times New Roman" w:hAnsi="Times New Roman" w:cs="Times New Roman"/>
          <w:sz w:val="18"/>
          <w:szCs w:val="18"/>
        </w:rPr>
        <w:t xml:space="preserve">                                              </w:t>
      </w:r>
      <w:r w:rsidR="00DE37EE" w:rsidRPr="000D3C38">
        <w:rPr>
          <w:rFonts w:ascii="Times New Roman" w:hAnsi="Times New Roman" w:cs="Times New Roman"/>
          <w:sz w:val="18"/>
          <w:szCs w:val="18"/>
        </w:rPr>
        <w:t xml:space="preserve">                              </w:t>
      </w:r>
      <w:r w:rsidR="00BC0EEB">
        <w:rPr>
          <w:rFonts w:ascii="Times New Roman" w:hAnsi="Times New Roman" w:cs="Times New Roman"/>
          <w:sz w:val="18"/>
          <w:szCs w:val="18"/>
        </w:rPr>
        <w:tab/>
      </w:r>
      <w:r w:rsidR="00BC0EEB">
        <w:rPr>
          <w:rFonts w:ascii="Times New Roman" w:hAnsi="Times New Roman" w:cs="Times New Roman"/>
          <w:sz w:val="18"/>
          <w:szCs w:val="18"/>
        </w:rPr>
        <w:tab/>
      </w:r>
      <w:r w:rsidR="00BC0EEB">
        <w:rPr>
          <w:rFonts w:ascii="Times New Roman" w:hAnsi="Times New Roman" w:cs="Times New Roman"/>
          <w:sz w:val="18"/>
          <w:szCs w:val="18"/>
        </w:rPr>
        <w:tab/>
      </w:r>
      <w:r w:rsidR="00DE37EE" w:rsidRPr="000D3C38">
        <w:rPr>
          <w:rFonts w:ascii="Times New Roman" w:hAnsi="Times New Roman" w:cs="Times New Roman"/>
          <w:sz w:val="18"/>
          <w:szCs w:val="18"/>
        </w:rPr>
        <w:t xml:space="preserve"> </w:t>
      </w:r>
      <w:r w:rsidR="00922DF6" w:rsidRPr="000D3C38">
        <w:rPr>
          <w:rFonts w:ascii="Times New Roman" w:hAnsi="Times New Roman" w:cs="Times New Roman"/>
          <w:sz w:val="18"/>
          <w:szCs w:val="18"/>
        </w:rPr>
        <w:t xml:space="preserve">          </w:t>
      </w:r>
      <w:r>
        <w:rPr>
          <w:rFonts w:ascii="Times New Roman" w:hAnsi="Times New Roman" w:cs="Times New Roman"/>
          <w:sz w:val="18"/>
          <w:szCs w:val="18"/>
        </w:rPr>
        <w:t xml:space="preserve">   </w:t>
      </w:r>
      <w:r w:rsidR="004E5A4D">
        <w:rPr>
          <w:rFonts w:ascii="Times New Roman" w:hAnsi="Times New Roman" w:cs="Times New Roman"/>
          <w:sz w:val="18"/>
          <w:szCs w:val="18"/>
        </w:rPr>
        <w:t>(Z</w:t>
      </w:r>
      <w:r>
        <w:rPr>
          <w:rFonts w:ascii="Times New Roman" w:hAnsi="Times New Roman" w:cs="Times New Roman"/>
          <w:sz w:val="18"/>
          <w:szCs w:val="18"/>
        </w:rPr>
        <w:t>atwierdził)</w:t>
      </w:r>
      <w:r w:rsidR="00E4004C">
        <w:rPr>
          <w:rFonts w:ascii="Times New Roman" w:hAnsi="Times New Roman" w:cs="Times New Roman"/>
          <w:sz w:val="20"/>
          <w:szCs w:val="20"/>
        </w:rPr>
        <w:tab/>
      </w:r>
      <w:r w:rsidR="00E4004C">
        <w:rPr>
          <w:rFonts w:ascii="Times New Roman" w:hAnsi="Times New Roman" w:cs="Times New Roman"/>
          <w:sz w:val="20"/>
          <w:szCs w:val="20"/>
        </w:rPr>
        <w:tab/>
      </w:r>
    </w:p>
    <w:p w:rsidR="004E5A4D" w:rsidRPr="00904E76" w:rsidRDefault="00660DE5" w:rsidP="00904E76">
      <w:pPr>
        <w:rPr>
          <w:rFonts w:ascii="Times New Roman" w:hAnsi="Times New Roman" w:cs="Times New Roman"/>
          <w:sz w:val="20"/>
          <w:szCs w:val="20"/>
        </w:rPr>
      </w:pPr>
      <w:r>
        <w:rPr>
          <w:rFonts w:ascii="Times New Roman" w:hAnsi="Times New Roman" w:cs="Times New Roman"/>
          <w:sz w:val="20"/>
          <w:szCs w:val="20"/>
        </w:rPr>
        <w:t>(</w:t>
      </w:r>
      <w:r w:rsidR="00904E76">
        <w:rPr>
          <w:rFonts w:ascii="Times New Roman" w:hAnsi="Times New Roman" w:cs="Times New Roman"/>
          <w:sz w:val="20"/>
          <w:szCs w:val="20"/>
        </w:rPr>
        <w:t>Przewodniczący Komisji</w:t>
      </w:r>
      <w:r>
        <w:rPr>
          <w:rFonts w:ascii="Times New Roman" w:hAnsi="Times New Roman" w:cs="Times New Roman"/>
          <w:sz w:val="20"/>
          <w:szCs w:val="20"/>
        </w:rPr>
        <w:t>)</w:t>
      </w:r>
    </w:p>
    <w:p w:rsidR="0031179C" w:rsidRDefault="0031179C" w:rsidP="00DE37EE">
      <w:pPr>
        <w:autoSpaceDE w:val="0"/>
        <w:autoSpaceDN w:val="0"/>
        <w:adjustRightInd w:val="0"/>
        <w:spacing w:after="0" w:line="240" w:lineRule="auto"/>
        <w:ind w:left="5948" w:firstLine="424"/>
        <w:rPr>
          <w:rFonts w:ascii="Times New Roman" w:hAnsi="Times New Roman" w:cs="Times New Roman"/>
        </w:rPr>
      </w:pPr>
    </w:p>
    <w:p w:rsidR="002D11CF" w:rsidRDefault="002D11CF" w:rsidP="007E55F2">
      <w:pPr>
        <w:autoSpaceDE w:val="0"/>
        <w:autoSpaceDN w:val="0"/>
        <w:adjustRightInd w:val="0"/>
        <w:spacing w:after="0" w:line="240" w:lineRule="auto"/>
        <w:rPr>
          <w:rFonts w:ascii="Times New Roman" w:hAnsi="Times New Roman" w:cs="Times New Roman"/>
        </w:rPr>
      </w:pPr>
      <w:bookmarkStart w:id="0" w:name="_GoBack"/>
      <w:bookmarkEnd w:id="0"/>
    </w:p>
    <w:sectPr w:rsidR="002D11CF" w:rsidSect="00805056">
      <w:footerReference w:type="default" r:id="rId1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A2" w:rsidRDefault="00FC2BA2" w:rsidP="00BA3CD0">
      <w:pPr>
        <w:spacing w:after="0" w:line="240" w:lineRule="auto"/>
      </w:pPr>
      <w:r>
        <w:separator/>
      </w:r>
    </w:p>
  </w:endnote>
  <w:endnote w:type="continuationSeparator" w:id="0">
    <w:p w:rsidR="00FC2BA2" w:rsidRDefault="00FC2BA2" w:rsidP="00BA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
    <w:altName w:val="MS Gothic"/>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19178809"/>
      <w:docPartObj>
        <w:docPartGallery w:val="Page Numbers (Bottom of Page)"/>
        <w:docPartUnique/>
      </w:docPartObj>
    </w:sdtPr>
    <w:sdtEndPr>
      <w:rPr>
        <w:rFonts w:ascii="Times New Roman" w:hAnsi="Times New Roman" w:cs="Times New Roman"/>
        <w:sz w:val="16"/>
        <w:szCs w:val="16"/>
      </w:rPr>
    </w:sdtEndPr>
    <w:sdtContent>
      <w:p w:rsidR="00832AF4" w:rsidRDefault="00832AF4" w:rsidP="00DE0E97">
        <w:pPr>
          <w:pStyle w:val="Stopka"/>
          <w:jc w:val="center"/>
          <w:rPr>
            <w:rFonts w:asciiTheme="majorHAnsi" w:eastAsiaTheme="majorEastAsia" w:hAnsiTheme="majorHAnsi" w:cstheme="majorBidi"/>
            <w:sz w:val="28"/>
            <w:szCs w:val="28"/>
          </w:rPr>
        </w:pPr>
      </w:p>
      <w:p w:rsidR="00832AF4" w:rsidRPr="00DE0E97" w:rsidRDefault="00832AF4">
        <w:pPr>
          <w:pStyle w:val="Stopka"/>
          <w:jc w:val="right"/>
          <w:rPr>
            <w:rFonts w:ascii="Times New Roman" w:eastAsiaTheme="majorEastAsia" w:hAnsi="Times New Roman" w:cs="Times New Roman"/>
            <w:sz w:val="16"/>
            <w:szCs w:val="16"/>
          </w:rPr>
        </w:pPr>
        <w:r w:rsidRPr="00DE0E97">
          <w:rPr>
            <w:rFonts w:ascii="Times New Roman" w:eastAsiaTheme="majorEastAsia" w:hAnsi="Times New Roman" w:cs="Times New Roman"/>
            <w:sz w:val="16"/>
            <w:szCs w:val="16"/>
          </w:rPr>
          <w:t xml:space="preserve">str. </w:t>
        </w:r>
        <w:r w:rsidRPr="00DE0E97">
          <w:rPr>
            <w:rFonts w:ascii="Times New Roman" w:eastAsiaTheme="minorEastAsia" w:hAnsi="Times New Roman" w:cs="Times New Roman"/>
            <w:sz w:val="16"/>
            <w:szCs w:val="16"/>
          </w:rPr>
          <w:fldChar w:fldCharType="begin"/>
        </w:r>
        <w:r w:rsidRPr="00DE0E97">
          <w:rPr>
            <w:rFonts w:ascii="Times New Roman" w:hAnsi="Times New Roman" w:cs="Times New Roman"/>
            <w:sz w:val="16"/>
            <w:szCs w:val="16"/>
          </w:rPr>
          <w:instrText>PAGE    \* MERGEFORMAT</w:instrText>
        </w:r>
        <w:r w:rsidRPr="00DE0E97">
          <w:rPr>
            <w:rFonts w:ascii="Times New Roman" w:eastAsiaTheme="minorEastAsia" w:hAnsi="Times New Roman" w:cs="Times New Roman"/>
            <w:sz w:val="16"/>
            <w:szCs w:val="16"/>
          </w:rPr>
          <w:fldChar w:fldCharType="separate"/>
        </w:r>
        <w:r w:rsidR="007E55F2" w:rsidRPr="007E55F2">
          <w:rPr>
            <w:rFonts w:ascii="Times New Roman" w:eastAsiaTheme="majorEastAsia" w:hAnsi="Times New Roman" w:cs="Times New Roman"/>
            <w:noProof/>
            <w:sz w:val="16"/>
            <w:szCs w:val="16"/>
          </w:rPr>
          <w:t>24</w:t>
        </w:r>
        <w:r w:rsidRPr="00DE0E97">
          <w:rPr>
            <w:rFonts w:ascii="Times New Roman" w:eastAsiaTheme="majorEastAsia" w:hAnsi="Times New Roman" w:cs="Times New Roman"/>
            <w:sz w:val="16"/>
            <w:szCs w:val="16"/>
          </w:rPr>
          <w:fldChar w:fldCharType="end"/>
        </w:r>
      </w:p>
    </w:sdtContent>
  </w:sdt>
  <w:p w:rsidR="00832AF4" w:rsidRDefault="00832AF4" w:rsidP="00DE0E97">
    <w:pPr>
      <w:pStyle w:val="Stopka"/>
      <w:ind w:right="357"/>
      <w:rPr>
        <w:rFonts w:eastAsia="Times New Roman"/>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A2" w:rsidRDefault="00FC2BA2" w:rsidP="00BA3CD0">
      <w:pPr>
        <w:spacing w:after="0" w:line="240" w:lineRule="auto"/>
      </w:pPr>
      <w:r>
        <w:separator/>
      </w:r>
    </w:p>
  </w:footnote>
  <w:footnote w:type="continuationSeparator" w:id="0">
    <w:p w:rsidR="00FC2BA2" w:rsidRDefault="00FC2BA2" w:rsidP="00BA3CD0">
      <w:pPr>
        <w:spacing w:after="0" w:line="240" w:lineRule="auto"/>
      </w:pPr>
      <w:r>
        <w:continuationSeparator/>
      </w:r>
    </w:p>
  </w:footnote>
  <w:footnote w:id="1">
    <w:p w:rsidR="00832AF4" w:rsidRPr="0031179C" w:rsidRDefault="00832AF4" w:rsidP="0031179C">
      <w:pPr>
        <w:pStyle w:val="Tekstprzypisudolnego"/>
        <w:jc w:val="both"/>
        <w:rPr>
          <w:sz w:val="16"/>
          <w:szCs w:val="16"/>
        </w:rPr>
      </w:pPr>
      <w:r w:rsidRPr="0031179C">
        <w:rPr>
          <w:rStyle w:val="Odwoanieprzypisudolnego"/>
          <w:sz w:val="16"/>
          <w:szCs w:val="16"/>
        </w:rPr>
        <w:t>*</w:t>
      </w:r>
      <w:r w:rsidRPr="0031179C">
        <w:rPr>
          <w:sz w:val="16"/>
          <w:szCs w:val="16"/>
        </w:rPr>
        <w:t xml:space="preserve"> </w:t>
      </w:r>
      <w:r w:rsidRPr="0031179C">
        <w:rPr>
          <w:b/>
          <w:sz w:val="16"/>
          <w:szCs w:val="16"/>
        </w:rPr>
        <w:t>Wyjaśnienie:</w:t>
      </w:r>
      <w:r w:rsidRPr="0031179C">
        <w:rPr>
          <w:sz w:val="16"/>
          <w:szCs w:val="16"/>
        </w:rPr>
        <w:t xml:space="preserve"> skorzystanie z prawa do sprostowania nie może skutkować zmianą wyniku postępowania</w:t>
      </w:r>
      <w:r>
        <w:rPr>
          <w:sz w:val="16"/>
          <w:szCs w:val="16"/>
        </w:rPr>
        <w:t xml:space="preserve"> </w:t>
      </w:r>
      <w:r w:rsidRPr="0031179C">
        <w:rPr>
          <w:sz w:val="16"/>
          <w:szCs w:val="16"/>
        </w:rPr>
        <w:t xml:space="preserve">o udzielenie zamówienia publicznego ani zmianą postanowień umowy w zakresie niezgodnym z ustawą </w:t>
      </w:r>
      <w:proofErr w:type="spellStart"/>
      <w:r w:rsidRPr="0031179C">
        <w:rPr>
          <w:sz w:val="16"/>
          <w:szCs w:val="16"/>
        </w:rPr>
        <w:t>Pzp</w:t>
      </w:r>
      <w:proofErr w:type="spellEnd"/>
      <w:r w:rsidRPr="0031179C">
        <w:rPr>
          <w:sz w:val="16"/>
          <w:szCs w:val="16"/>
        </w:rPr>
        <w:t xml:space="preserve"> oraz nie może naruszać integralności protokołu oraz jego załączników.</w:t>
      </w:r>
    </w:p>
  </w:footnote>
  <w:footnote w:id="2">
    <w:p w:rsidR="00832AF4" w:rsidRPr="0031179C" w:rsidRDefault="00832AF4" w:rsidP="0031179C">
      <w:pPr>
        <w:pStyle w:val="Tekstprzypisudolnego"/>
        <w:jc w:val="both"/>
        <w:rPr>
          <w:sz w:val="16"/>
          <w:szCs w:val="16"/>
        </w:rPr>
      </w:pPr>
      <w:r w:rsidRPr="0031179C">
        <w:rPr>
          <w:rStyle w:val="Odwoanieprzypisudolnego"/>
          <w:sz w:val="16"/>
          <w:szCs w:val="16"/>
        </w:rPr>
        <w:t>**</w:t>
      </w:r>
      <w:r w:rsidRPr="0031179C">
        <w:rPr>
          <w:sz w:val="16"/>
          <w:szCs w:val="16"/>
        </w:rPr>
        <w:t xml:space="preserve"> </w:t>
      </w:r>
      <w:r w:rsidRPr="0031179C">
        <w:rPr>
          <w:b/>
          <w:sz w:val="16"/>
          <w:szCs w:val="16"/>
        </w:rPr>
        <w:t>Wyjaśnienie:</w:t>
      </w:r>
      <w:r w:rsidRPr="0031179C">
        <w:rPr>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66"/>
        </w:tabs>
        <w:ind w:left="786" w:hanging="360"/>
      </w:pPr>
      <w:rPr>
        <w:rFonts w:ascii="Times New Roman" w:hAnsi="Times New Roman" w:cs="Times New Roman" w:hint="default"/>
        <w:b/>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515275"/>
    <w:multiLevelType w:val="hybridMultilevel"/>
    <w:tmpl w:val="99A6F5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629B2"/>
    <w:multiLevelType w:val="hybridMultilevel"/>
    <w:tmpl w:val="B1163E86"/>
    <w:lvl w:ilvl="0" w:tplc="316EC83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E8003A"/>
    <w:multiLevelType w:val="hybridMultilevel"/>
    <w:tmpl w:val="A2AE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455B17"/>
    <w:multiLevelType w:val="hybridMultilevel"/>
    <w:tmpl w:val="AD8EB3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C633FB"/>
    <w:multiLevelType w:val="hybridMultilevel"/>
    <w:tmpl w:val="29F86728"/>
    <w:lvl w:ilvl="0" w:tplc="5D6C63E0">
      <w:start w:val="2"/>
      <w:numFmt w:val="upperRoman"/>
      <w:lvlText w:val="%1."/>
      <w:lvlJc w:val="right"/>
      <w:pPr>
        <w:ind w:left="360" w:hanging="360"/>
      </w:pPr>
      <w:rPr>
        <w:rFonts w:hint="default"/>
      </w:rPr>
    </w:lvl>
    <w:lvl w:ilvl="1" w:tplc="04150019">
      <w:start w:val="1"/>
      <w:numFmt w:val="lowerLetter"/>
      <w:lvlText w:val="%2."/>
      <w:lvlJc w:val="left"/>
      <w:pPr>
        <w:ind w:left="1440" w:hanging="360"/>
      </w:pPr>
    </w:lvl>
    <w:lvl w:ilvl="2" w:tplc="FD9AAD94">
      <w:numFmt w:val="bullet"/>
      <w:lvlText w:val=""/>
      <w:lvlJc w:val="left"/>
      <w:pPr>
        <w:ind w:left="2340" w:hanging="360"/>
      </w:pPr>
      <w:rPr>
        <w:rFonts w:ascii="Symbol" w:eastAsiaTheme="minorHAnsi" w:hAnsi="Symbol" w:cs="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A9775C"/>
    <w:multiLevelType w:val="hybridMultilevel"/>
    <w:tmpl w:val="13A621E2"/>
    <w:lvl w:ilvl="0" w:tplc="5D62033E">
      <w:start w:val="1"/>
      <w:numFmt w:val="decimal"/>
      <w:lvlText w:val="%1."/>
      <w:lvlJc w:val="left"/>
      <w:pPr>
        <w:ind w:left="720"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0443C17"/>
    <w:multiLevelType w:val="hybridMultilevel"/>
    <w:tmpl w:val="C930E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F62F82"/>
    <w:multiLevelType w:val="hybridMultilevel"/>
    <w:tmpl w:val="E30026E0"/>
    <w:lvl w:ilvl="0" w:tplc="AE82443A">
      <w:start w:val="1"/>
      <w:numFmt w:val="decimal"/>
      <w:lvlText w:val="%1."/>
      <w:lvlJc w:val="left"/>
      <w:pPr>
        <w:tabs>
          <w:tab w:val="num" w:pos="960"/>
        </w:tabs>
        <w:ind w:left="960" w:hanging="360"/>
      </w:pPr>
      <w:rPr>
        <w:rFonts w:ascii="Times New Roman" w:hAnsi="Times New Roman" w:cs="Times New Roman" w:hint="default"/>
        <w:sz w:val="22"/>
        <w:szCs w:val="22"/>
      </w:r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abstractNum w:abstractNumId="11" w15:restartNumberingAfterBreak="0">
    <w:nsid w:val="122F391E"/>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3228E8"/>
    <w:multiLevelType w:val="hybridMultilevel"/>
    <w:tmpl w:val="5D68FB2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C80DD8"/>
    <w:multiLevelType w:val="hybridMultilevel"/>
    <w:tmpl w:val="A8C28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74B09"/>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373646"/>
    <w:multiLevelType w:val="hybridMultilevel"/>
    <w:tmpl w:val="D89A45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BFB24F8"/>
    <w:multiLevelType w:val="hybridMultilevel"/>
    <w:tmpl w:val="DA6CF5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411675"/>
    <w:multiLevelType w:val="hybridMultilevel"/>
    <w:tmpl w:val="7EA891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C807E83"/>
    <w:multiLevelType w:val="hybridMultilevel"/>
    <w:tmpl w:val="DB807938"/>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1D0D43A5"/>
    <w:multiLevelType w:val="hybridMultilevel"/>
    <w:tmpl w:val="B420D1A6"/>
    <w:lvl w:ilvl="0" w:tplc="6DFCC416">
      <w:start w:val="10"/>
      <w:numFmt w:val="upperRoman"/>
      <w:lvlText w:val="%1."/>
      <w:lvlJc w:val="right"/>
      <w:pPr>
        <w:ind w:left="41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0" w15:restartNumberingAfterBreak="0">
    <w:nsid w:val="1D2C5FF7"/>
    <w:multiLevelType w:val="hybridMultilevel"/>
    <w:tmpl w:val="0B04DBBC"/>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20337808"/>
    <w:multiLevelType w:val="hybridMultilevel"/>
    <w:tmpl w:val="494676D4"/>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206F7D74"/>
    <w:multiLevelType w:val="hybridMultilevel"/>
    <w:tmpl w:val="F5D8F470"/>
    <w:lvl w:ilvl="0" w:tplc="2EE0AF1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0F87CCF"/>
    <w:multiLevelType w:val="hybridMultilevel"/>
    <w:tmpl w:val="B8D0A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0D1FD9"/>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520198"/>
    <w:multiLevelType w:val="hybridMultilevel"/>
    <w:tmpl w:val="157A5050"/>
    <w:lvl w:ilvl="0" w:tplc="89563DD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D3631F"/>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8146A"/>
    <w:multiLevelType w:val="hybridMultilevel"/>
    <w:tmpl w:val="A85C70C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9F5701"/>
    <w:multiLevelType w:val="hybridMultilevel"/>
    <w:tmpl w:val="34E0FB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270A727A"/>
    <w:multiLevelType w:val="hybridMultilevel"/>
    <w:tmpl w:val="E54670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8F85A83"/>
    <w:multiLevelType w:val="hybridMultilevel"/>
    <w:tmpl w:val="88548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E856F2"/>
    <w:multiLevelType w:val="hybridMultilevel"/>
    <w:tmpl w:val="750EF99E"/>
    <w:lvl w:ilvl="0" w:tplc="D944B23E">
      <w:start w:val="1"/>
      <w:numFmt w:val="bullet"/>
      <w:lvlText w:val="−"/>
      <w:lvlJc w:val="left"/>
      <w:pPr>
        <w:ind w:left="1133" w:hanging="360"/>
      </w:pPr>
      <w:rPr>
        <w:rFonts w:ascii="Times New Roman" w:hAnsi="Times New Roman" w:cs="Times New Roman" w:hint="default"/>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32" w15:restartNumberingAfterBreak="0">
    <w:nsid w:val="2A6D4B2E"/>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665692"/>
    <w:multiLevelType w:val="hybridMultilevel"/>
    <w:tmpl w:val="DE8C46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0281E22"/>
    <w:multiLevelType w:val="hybridMultilevel"/>
    <w:tmpl w:val="48F09436"/>
    <w:lvl w:ilvl="0" w:tplc="74E27420">
      <w:start w:val="11"/>
      <w:numFmt w:val="upperRoman"/>
      <w:lvlText w:val="%1."/>
      <w:lvlJc w:val="right"/>
      <w:pPr>
        <w:ind w:left="360" w:hanging="360"/>
      </w:pPr>
      <w:rPr>
        <w:rFonts w:hint="default"/>
      </w:rPr>
    </w:lvl>
    <w:lvl w:ilvl="1" w:tplc="04150019">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35" w15:restartNumberingAfterBreak="0">
    <w:nsid w:val="315D7ACB"/>
    <w:multiLevelType w:val="hybridMultilevel"/>
    <w:tmpl w:val="F56E3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6B180B"/>
    <w:multiLevelType w:val="hybridMultilevel"/>
    <w:tmpl w:val="B770B1DE"/>
    <w:lvl w:ilvl="0" w:tplc="04150017">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34BD0209"/>
    <w:multiLevelType w:val="hybridMultilevel"/>
    <w:tmpl w:val="C66CB052"/>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34D35311"/>
    <w:multiLevelType w:val="hybridMultilevel"/>
    <w:tmpl w:val="FC7A6AC0"/>
    <w:lvl w:ilvl="0" w:tplc="B4CA6104">
      <w:start w:val="1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B05093"/>
    <w:multiLevelType w:val="hybridMultilevel"/>
    <w:tmpl w:val="CE6A746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0" w15:restartNumberingAfterBreak="0">
    <w:nsid w:val="3978624E"/>
    <w:multiLevelType w:val="hybridMultilevel"/>
    <w:tmpl w:val="41969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EA1612"/>
    <w:multiLevelType w:val="hybridMultilevel"/>
    <w:tmpl w:val="34E0FB88"/>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2" w15:restartNumberingAfterBreak="0">
    <w:nsid w:val="3A574FF1"/>
    <w:multiLevelType w:val="hybridMultilevel"/>
    <w:tmpl w:val="3C0026BE"/>
    <w:lvl w:ilvl="0" w:tplc="48E2759C">
      <w:start w:val="14"/>
      <w:numFmt w:val="upperRoman"/>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0002C0"/>
    <w:multiLevelType w:val="hybridMultilevel"/>
    <w:tmpl w:val="2CD67054"/>
    <w:lvl w:ilvl="0" w:tplc="AAAAC2F8">
      <w:start w:val="1"/>
      <w:numFmt w:val="decimal"/>
      <w:pStyle w:val="W11"/>
      <w:lvlText w:val="%1."/>
      <w:lvlJc w:val="left"/>
      <w:pPr>
        <w:ind w:left="717" w:hanging="360"/>
      </w:pPr>
      <w:rPr>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3C7E77A6"/>
    <w:multiLevelType w:val="hybridMultilevel"/>
    <w:tmpl w:val="D5D4C500"/>
    <w:lvl w:ilvl="0" w:tplc="04150017">
      <w:start w:val="1"/>
      <w:numFmt w:val="lowerLetter"/>
      <w:lvlText w:val="%1)"/>
      <w:lvlJc w:val="left"/>
      <w:pPr>
        <w:ind w:left="1068" w:hanging="360"/>
      </w:pPr>
      <w:rPr>
        <w:b w:val="0"/>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3CBA7404"/>
    <w:multiLevelType w:val="hybridMultilevel"/>
    <w:tmpl w:val="2354D9E2"/>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46" w15:restartNumberingAfterBreak="0">
    <w:nsid w:val="40D31C73"/>
    <w:multiLevelType w:val="hybridMultilevel"/>
    <w:tmpl w:val="84B20362"/>
    <w:lvl w:ilvl="0" w:tplc="BAA6ED80">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7" w15:restartNumberingAfterBreak="0">
    <w:nsid w:val="4679565A"/>
    <w:multiLevelType w:val="hybridMultilevel"/>
    <w:tmpl w:val="7374A8E2"/>
    <w:lvl w:ilvl="0" w:tplc="0415000F">
      <w:start w:val="1"/>
      <w:numFmt w:val="decimal"/>
      <w:lvlText w:val="%1."/>
      <w:lvlJc w:val="left"/>
      <w:pPr>
        <w:ind w:left="-8" w:hanging="360"/>
      </w:pPr>
    </w:lvl>
    <w:lvl w:ilvl="1" w:tplc="04150019" w:tentative="1">
      <w:start w:val="1"/>
      <w:numFmt w:val="lowerLetter"/>
      <w:lvlText w:val="%2."/>
      <w:lvlJc w:val="left"/>
      <w:pPr>
        <w:ind w:left="712" w:hanging="360"/>
      </w:pPr>
    </w:lvl>
    <w:lvl w:ilvl="2" w:tplc="0415001B" w:tentative="1">
      <w:start w:val="1"/>
      <w:numFmt w:val="lowerRoman"/>
      <w:lvlText w:val="%3."/>
      <w:lvlJc w:val="right"/>
      <w:pPr>
        <w:ind w:left="1432" w:hanging="180"/>
      </w:pPr>
    </w:lvl>
    <w:lvl w:ilvl="3" w:tplc="0415000F" w:tentative="1">
      <w:start w:val="1"/>
      <w:numFmt w:val="decimal"/>
      <w:lvlText w:val="%4."/>
      <w:lvlJc w:val="left"/>
      <w:pPr>
        <w:ind w:left="2152" w:hanging="360"/>
      </w:pPr>
    </w:lvl>
    <w:lvl w:ilvl="4" w:tplc="04150019" w:tentative="1">
      <w:start w:val="1"/>
      <w:numFmt w:val="lowerLetter"/>
      <w:lvlText w:val="%5."/>
      <w:lvlJc w:val="left"/>
      <w:pPr>
        <w:ind w:left="2872" w:hanging="360"/>
      </w:pPr>
    </w:lvl>
    <w:lvl w:ilvl="5" w:tplc="0415001B" w:tentative="1">
      <w:start w:val="1"/>
      <w:numFmt w:val="lowerRoman"/>
      <w:lvlText w:val="%6."/>
      <w:lvlJc w:val="right"/>
      <w:pPr>
        <w:ind w:left="3592" w:hanging="180"/>
      </w:pPr>
    </w:lvl>
    <w:lvl w:ilvl="6" w:tplc="0415000F" w:tentative="1">
      <w:start w:val="1"/>
      <w:numFmt w:val="decimal"/>
      <w:lvlText w:val="%7."/>
      <w:lvlJc w:val="left"/>
      <w:pPr>
        <w:ind w:left="4312" w:hanging="360"/>
      </w:pPr>
    </w:lvl>
    <w:lvl w:ilvl="7" w:tplc="04150019" w:tentative="1">
      <w:start w:val="1"/>
      <w:numFmt w:val="lowerLetter"/>
      <w:lvlText w:val="%8."/>
      <w:lvlJc w:val="left"/>
      <w:pPr>
        <w:ind w:left="5032" w:hanging="360"/>
      </w:pPr>
    </w:lvl>
    <w:lvl w:ilvl="8" w:tplc="0415001B" w:tentative="1">
      <w:start w:val="1"/>
      <w:numFmt w:val="lowerRoman"/>
      <w:lvlText w:val="%9."/>
      <w:lvlJc w:val="right"/>
      <w:pPr>
        <w:ind w:left="5752" w:hanging="180"/>
      </w:pPr>
    </w:lvl>
  </w:abstractNum>
  <w:abstractNum w:abstractNumId="48" w15:restartNumberingAfterBreak="0">
    <w:nsid w:val="488C6333"/>
    <w:multiLevelType w:val="hybridMultilevel"/>
    <w:tmpl w:val="F524F86C"/>
    <w:lvl w:ilvl="0" w:tplc="04150017">
      <w:start w:val="1"/>
      <w:numFmt w:val="lowerLetter"/>
      <w:lvlText w:val="%1)"/>
      <w:lvlJc w:val="left"/>
      <w:pPr>
        <w:ind w:left="663"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49" w15:restartNumberingAfterBreak="0">
    <w:nsid w:val="49B437A7"/>
    <w:multiLevelType w:val="hybridMultilevel"/>
    <w:tmpl w:val="6DD04474"/>
    <w:lvl w:ilvl="0" w:tplc="13A85E00">
      <w:start w:val="9"/>
      <w:numFmt w:val="upperRoman"/>
      <w:lvlText w:val="%1."/>
      <w:lvlJc w:val="righ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B5C53CD"/>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D66621"/>
    <w:multiLevelType w:val="hybridMultilevel"/>
    <w:tmpl w:val="C930E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D51601C"/>
    <w:multiLevelType w:val="hybridMultilevel"/>
    <w:tmpl w:val="A3267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F20D51"/>
    <w:multiLevelType w:val="hybridMultilevel"/>
    <w:tmpl w:val="08CCD0A4"/>
    <w:lvl w:ilvl="0" w:tplc="D336418A">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10451E8"/>
    <w:multiLevelType w:val="hybridMultilevel"/>
    <w:tmpl w:val="2D7651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22F2A6D"/>
    <w:multiLevelType w:val="hybridMultilevel"/>
    <w:tmpl w:val="C572418E"/>
    <w:lvl w:ilvl="0" w:tplc="C44E766E">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2623051"/>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673D5F"/>
    <w:multiLevelType w:val="hybridMultilevel"/>
    <w:tmpl w:val="6D0E1AC0"/>
    <w:lvl w:ilvl="0" w:tplc="BB7C0734">
      <w:start w:val="1"/>
      <w:numFmt w:val="lowerLetter"/>
      <w:lvlText w:val="%1)"/>
      <w:lvlJc w:val="left"/>
      <w:pPr>
        <w:ind w:left="1068"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8" w15:restartNumberingAfterBreak="0">
    <w:nsid w:val="55340019"/>
    <w:multiLevelType w:val="hybridMultilevel"/>
    <w:tmpl w:val="DE7AA976"/>
    <w:lvl w:ilvl="0" w:tplc="A1769D44">
      <w:start w:val="18"/>
      <w:numFmt w:val="upperRoman"/>
      <w:lvlText w:val="%1."/>
      <w:lvlJc w:val="right"/>
      <w:pPr>
        <w:ind w:left="106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55A8609A"/>
    <w:multiLevelType w:val="hybridMultilevel"/>
    <w:tmpl w:val="3CAAB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7116E86"/>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F178A8"/>
    <w:multiLevelType w:val="hybridMultilevel"/>
    <w:tmpl w:val="DAAA4112"/>
    <w:lvl w:ilvl="0" w:tplc="B540DF72">
      <w:start w:val="16"/>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4029DD"/>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4915BF"/>
    <w:multiLevelType w:val="hybridMultilevel"/>
    <w:tmpl w:val="125EE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173491"/>
    <w:multiLevelType w:val="hybridMultilevel"/>
    <w:tmpl w:val="4B36A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61912"/>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DD4BCA"/>
    <w:multiLevelType w:val="hybridMultilevel"/>
    <w:tmpl w:val="982A2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460DDB"/>
    <w:multiLevelType w:val="hybridMultilevel"/>
    <w:tmpl w:val="ECF63DF6"/>
    <w:lvl w:ilvl="0" w:tplc="C666BE1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67666F45"/>
    <w:multiLevelType w:val="hybridMultilevel"/>
    <w:tmpl w:val="07464C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8D73DF7"/>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A65A67"/>
    <w:multiLevelType w:val="hybridMultilevel"/>
    <w:tmpl w:val="C1905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AC011FB"/>
    <w:multiLevelType w:val="hybridMultilevel"/>
    <w:tmpl w:val="1A3A6C22"/>
    <w:lvl w:ilvl="0" w:tplc="5E766108">
      <w:start w:val="13"/>
      <w:numFmt w:val="upperRoman"/>
      <w:lvlText w:val="%1."/>
      <w:lvlJc w:val="righ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B9D308E"/>
    <w:multiLevelType w:val="hybridMultilevel"/>
    <w:tmpl w:val="208AD184"/>
    <w:lvl w:ilvl="0" w:tplc="D944B23E">
      <w:start w:val="1"/>
      <w:numFmt w:val="bullet"/>
      <w:lvlText w:val="−"/>
      <w:lvlJc w:val="left"/>
      <w:pPr>
        <w:ind w:left="2444" w:hanging="360"/>
      </w:pPr>
      <w:rPr>
        <w:rFonts w:ascii="Times New Roman" w:hAnsi="Times New Roman" w:cs="Times New Roman" w:hint="default"/>
        <w:color w:val="auto"/>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74"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882C1A"/>
    <w:multiLevelType w:val="hybridMultilevel"/>
    <w:tmpl w:val="2682B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046FAC"/>
    <w:multiLevelType w:val="multilevel"/>
    <w:tmpl w:val="D0A28930"/>
    <w:lvl w:ilvl="0">
      <w:start w:val="1"/>
      <w:numFmt w:val="decimal"/>
      <w:pStyle w:val="W2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732F3269"/>
    <w:multiLevelType w:val="hybridMultilevel"/>
    <w:tmpl w:val="C150D1A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76416912"/>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E9779D"/>
    <w:multiLevelType w:val="hybridMultilevel"/>
    <w:tmpl w:val="45E61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576310"/>
    <w:multiLevelType w:val="hybridMultilevel"/>
    <w:tmpl w:val="676ADE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9CC61A5"/>
    <w:multiLevelType w:val="hybridMultilevel"/>
    <w:tmpl w:val="A03A5912"/>
    <w:lvl w:ilvl="0" w:tplc="DCCADE02">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2" w15:restartNumberingAfterBreak="0">
    <w:nsid w:val="7A19681E"/>
    <w:multiLevelType w:val="hybridMultilevel"/>
    <w:tmpl w:val="1638A2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C24C77"/>
    <w:multiLevelType w:val="hybridMultilevel"/>
    <w:tmpl w:val="157A5050"/>
    <w:lvl w:ilvl="0" w:tplc="89563D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A0043C"/>
    <w:multiLevelType w:val="hybridMultilevel"/>
    <w:tmpl w:val="8DA0C85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023A93"/>
    <w:multiLevelType w:val="hybridMultilevel"/>
    <w:tmpl w:val="A342B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9C6322"/>
    <w:multiLevelType w:val="hybridMultilevel"/>
    <w:tmpl w:val="9EE670EA"/>
    <w:lvl w:ilvl="0" w:tplc="F6385DDA">
      <w:start w:val="1"/>
      <w:numFmt w:val="lowerLetter"/>
      <w:lvlText w:val="%1)"/>
      <w:lvlJc w:val="left"/>
      <w:pPr>
        <w:ind w:left="1068" w:hanging="360"/>
      </w:pPr>
      <w:rPr>
        <w:rFonts w:hint="default"/>
      </w:rPr>
    </w:lvl>
    <w:lvl w:ilvl="1" w:tplc="04150019">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num w:numId="1">
    <w:abstractNumId w:val="13"/>
  </w:num>
  <w:num w:numId="2">
    <w:abstractNumId w:val="10"/>
  </w:num>
  <w:num w:numId="3">
    <w:abstractNumId w:val="35"/>
  </w:num>
  <w:num w:numId="4">
    <w:abstractNumId w:val="39"/>
  </w:num>
  <w:num w:numId="5">
    <w:abstractNumId w:val="73"/>
  </w:num>
  <w:num w:numId="6">
    <w:abstractNumId w:val="68"/>
  </w:num>
  <w:num w:numId="7">
    <w:abstractNumId w:val="45"/>
  </w:num>
  <w:num w:numId="8">
    <w:abstractNumId w:val="15"/>
  </w:num>
  <w:num w:numId="9">
    <w:abstractNumId w:val="29"/>
  </w:num>
  <w:num w:numId="10">
    <w:abstractNumId w:val="33"/>
  </w:num>
  <w:num w:numId="11">
    <w:abstractNumId w:val="69"/>
  </w:num>
  <w:num w:numId="12">
    <w:abstractNumId w:val="53"/>
  </w:num>
  <w:num w:numId="13">
    <w:abstractNumId w:val="7"/>
  </w:num>
  <w:num w:numId="14">
    <w:abstractNumId w:val="16"/>
  </w:num>
  <w:num w:numId="15">
    <w:abstractNumId w:val="54"/>
  </w:num>
  <w:num w:numId="16">
    <w:abstractNumId w:val="6"/>
  </w:num>
  <w:num w:numId="17">
    <w:abstractNumId w:val="5"/>
  </w:num>
  <w:num w:numId="18">
    <w:abstractNumId w:val="9"/>
  </w:num>
  <w:num w:numId="19">
    <w:abstractNumId w:val="41"/>
  </w:num>
  <w:num w:numId="20">
    <w:abstractNumId w:val="52"/>
  </w:num>
  <w:num w:numId="21">
    <w:abstractNumId w:val="87"/>
  </w:num>
  <w:num w:numId="22">
    <w:abstractNumId w:val="21"/>
  </w:num>
  <w:num w:numId="23">
    <w:abstractNumId w:val="51"/>
  </w:num>
  <w:num w:numId="24">
    <w:abstractNumId w:val="47"/>
  </w:num>
  <w:num w:numId="25">
    <w:abstractNumId w:val="86"/>
  </w:num>
  <w:num w:numId="26">
    <w:abstractNumId w:val="49"/>
  </w:num>
  <w:num w:numId="27">
    <w:abstractNumId w:val="80"/>
  </w:num>
  <w:num w:numId="28">
    <w:abstractNumId w:val="19"/>
  </w:num>
  <w:num w:numId="29">
    <w:abstractNumId w:val="59"/>
  </w:num>
  <w:num w:numId="30">
    <w:abstractNumId w:val="79"/>
  </w:num>
  <w:num w:numId="31">
    <w:abstractNumId w:val="67"/>
  </w:num>
  <w:num w:numId="32">
    <w:abstractNumId w:val="57"/>
  </w:num>
  <w:num w:numId="33">
    <w:abstractNumId w:val="82"/>
  </w:num>
  <w:num w:numId="34">
    <w:abstractNumId w:val="28"/>
  </w:num>
  <w:num w:numId="35">
    <w:abstractNumId w:val="34"/>
  </w:num>
  <w:num w:numId="36">
    <w:abstractNumId w:val="2"/>
  </w:num>
  <w:num w:numId="37">
    <w:abstractNumId w:val="48"/>
  </w:num>
  <w:num w:numId="38">
    <w:abstractNumId w:val="40"/>
  </w:num>
  <w:num w:numId="39">
    <w:abstractNumId w:val="17"/>
  </w:num>
  <w:num w:numId="40">
    <w:abstractNumId w:val="72"/>
  </w:num>
  <w:num w:numId="41">
    <w:abstractNumId w:val="77"/>
  </w:num>
  <w:num w:numId="42">
    <w:abstractNumId w:val="42"/>
  </w:num>
  <w:num w:numId="43">
    <w:abstractNumId w:val="38"/>
  </w:num>
  <w:num w:numId="44">
    <w:abstractNumId w:val="62"/>
  </w:num>
  <w:num w:numId="45">
    <w:abstractNumId w:val="58"/>
  </w:num>
  <w:num w:numId="46">
    <w:abstractNumId w:val="65"/>
  </w:num>
  <w:num w:numId="47">
    <w:abstractNumId w:val="64"/>
  </w:num>
  <w:num w:numId="48">
    <w:abstractNumId w:val="71"/>
  </w:num>
  <w:num w:numId="49">
    <w:abstractNumId w:val="23"/>
  </w:num>
  <w:num w:numId="50">
    <w:abstractNumId w:val="75"/>
  </w:num>
  <w:num w:numId="51">
    <w:abstractNumId w:val="78"/>
  </w:num>
  <w:num w:numId="52">
    <w:abstractNumId w:val="46"/>
  </w:num>
  <w:num w:numId="53">
    <w:abstractNumId w:val="11"/>
  </w:num>
  <w:num w:numId="54">
    <w:abstractNumId w:val="20"/>
  </w:num>
  <w:num w:numId="55">
    <w:abstractNumId w:val="56"/>
  </w:num>
  <w:num w:numId="56">
    <w:abstractNumId w:val="66"/>
  </w:num>
  <w:num w:numId="57">
    <w:abstractNumId w:val="18"/>
  </w:num>
  <w:num w:numId="58">
    <w:abstractNumId w:val="32"/>
  </w:num>
  <w:num w:numId="59">
    <w:abstractNumId w:val="25"/>
  </w:num>
  <w:num w:numId="60">
    <w:abstractNumId w:val="60"/>
  </w:num>
  <w:num w:numId="61">
    <w:abstractNumId w:val="81"/>
  </w:num>
  <w:num w:numId="62">
    <w:abstractNumId w:val="14"/>
  </w:num>
  <w:num w:numId="63">
    <w:abstractNumId w:val="70"/>
  </w:num>
  <w:num w:numId="64">
    <w:abstractNumId w:val="83"/>
  </w:num>
  <w:num w:numId="65">
    <w:abstractNumId w:val="37"/>
  </w:num>
  <w:num w:numId="66">
    <w:abstractNumId w:val="24"/>
  </w:num>
  <w:num w:numId="67">
    <w:abstractNumId w:val="50"/>
  </w:num>
  <w:num w:numId="68">
    <w:abstractNumId w:val="26"/>
  </w:num>
  <w:num w:numId="69">
    <w:abstractNumId w:val="44"/>
  </w:num>
  <w:num w:numId="70">
    <w:abstractNumId w:val="63"/>
  </w:num>
  <w:num w:numId="71">
    <w:abstractNumId w:val="85"/>
  </w:num>
  <w:num w:numId="72">
    <w:abstractNumId w:val="76"/>
  </w:num>
  <w:num w:numId="73">
    <w:abstractNumId w:val="43"/>
  </w:num>
  <w:num w:numId="74">
    <w:abstractNumId w:val="27"/>
  </w:num>
  <w:num w:numId="75">
    <w:abstractNumId w:val="31"/>
  </w:num>
  <w:num w:numId="76">
    <w:abstractNumId w:val="22"/>
  </w:num>
  <w:num w:numId="77">
    <w:abstractNumId w:val="30"/>
  </w:num>
  <w:num w:numId="78">
    <w:abstractNumId w:val="84"/>
  </w:num>
  <w:num w:numId="79">
    <w:abstractNumId w:val="3"/>
  </w:num>
  <w:num w:numId="80">
    <w:abstractNumId w:val="74"/>
  </w:num>
  <w:num w:numId="81">
    <w:abstractNumId w:val="61"/>
  </w:num>
  <w:num w:numId="82">
    <w:abstractNumId w:val="36"/>
  </w:num>
  <w:num w:numId="83">
    <w:abstractNumId w:val="12"/>
  </w:num>
  <w:num w:numId="84">
    <w:abstractNumId w:val="4"/>
  </w:num>
  <w:num w:numId="85">
    <w:abstractNumId w:val="55"/>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6"/>
    <w:rsid w:val="00004AFE"/>
    <w:rsid w:val="00005B45"/>
    <w:rsid w:val="00007332"/>
    <w:rsid w:val="00010E11"/>
    <w:rsid w:val="0001201C"/>
    <w:rsid w:val="00014307"/>
    <w:rsid w:val="00017575"/>
    <w:rsid w:val="00022868"/>
    <w:rsid w:val="0002793F"/>
    <w:rsid w:val="00030486"/>
    <w:rsid w:val="00035624"/>
    <w:rsid w:val="00046129"/>
    <w:rsid w:val="00051BA9"/>
    <w:rsid w:val="00054B78"/>
    <w:rsid w:val="0006271E"/>
    <w:rsid w:val="00071DA9"/>
    <w:rsid w:val="00072ACD"/>
    <w:rsid w:val="000748FA"/>
    <w:rsid w:val="00081DC3"/>
    <w:rsid w:val="00083332"/>
    <w:rsid w:val="000844F0"/>
    <w:rsid w:val="00085E5E"/>
    <w:rsid w:val="00092102"/>
    <w:rsid w:val="00097E0C"/>
    <w:rsid w:val="000A1D5D"/>
    <w:rsid w:val="000A1DAD"/>
    <w:rsid w:val="000A238E"/>
    <w:rsid w:val="000B0F67"/>
    <w:rsid w:val="000B206B"/>
    <w:rsid w:val="000B254A"/>
    <w:rsid w:val="000B4457"/>
    <w:rsid w:val="000C339D"/>
    <w:rsid w:val="000C3969"/>
    <w:rsid w:val="000D3C38"/>
    <w:rsid w:val="000F478A"/>
    <w:rsid w:val="000F75ED"/>
    <w:rsid w:val="000F7ECC"/>
    <w:rsid w:val="00100664"/>
    <w:rsid w:val="00101C28"/>
    <w:rsid w:val="001022C7"/>
    <w:rsid w:val="00102C40"/>
    <w:rsid w:val="00104767"/>
    <w:rsid w:val="001054CC"/>
    <w:rsid w:val="00107BF9"/>
    <w:rsid w:val="00110275"/>
    <w:rsid w:val="0011405B"/>
    <w:rsid w:val="00116861"/>
    <w:rsid w:val="00121740"/>
    <w:rsid w:val="0012275A"/>
    <w:rsid w:val="0012557E"/>
    <w:rsid w:val="00130F69"/>
    <w:rsid w:val="0014313C"/>
    <w:rsid w:val="001525FE"/>
    <w:rsid w:val="00153C34"/>
    <w:rsid w:val="00161E3E"/>
    <w:rsid w:val="00163AB5"/>
    <w:rsid w:val="0016471D"/>
    <w:rsid w:val="001648AC"/>
    <w:rsid w:val="00166351"/>
    <w:rsid w:val="001736F3"/>
    <w:rsid w:val="00173F92"/>
    <w:rsid w:val="00183C1E"/>
    <w:rsid w:val="001841A8"/>
    <w:rsid w:val="00187E72"/>
    <w:rsid w:val="00193FDA"/>
    <w:rsid w:val="00196E09"/>
    <w:rsid w:val="0019771B"/>
    <w:rsid w:val="001A0BEF"/>
    <w:rsid w:val="001A2F70"/>
    <w:rsid w:val="001A5039"/>
    <w:rsid w:val="001B335F"/>
    <w:rsid w:val="001B37A3"/>
    <w:rsid w:val="001C3BCF"/>
    <w:rsid w:val="001C5E8D"/>
    <w:rsid w:val="001D0C0D"/>
    <w:rsid w:val="001D1ECE"/>
    <w:rsid w:val="001D4CEC"/>
    <w:rsid w:val="001D4D5C"/>
    <w:rsid w:val="001D7CAA"/>
    <w:rsid w:val="001E3D0F"/>
    <w:rsid w:val="001F4425"/>
    <w:rsid w:val="001F5B7D"/>
    <w:rsid w:val="001F67E9"/>
    <w:rsid w:val="0020605C"/>
    <w:rsid w:val="002254FD"/>
    <w:rsid w:val="00227985"/>
    <w:rsid w:val="00230D86"/>
    <w:rsid w:val="00233CD4"/>
    <w:rsid w:val="002348B9"/>
    <w:rsid w:val="00244A9C"/>
    <w:rsid w:val="00245053"/>
    <w:rsid w:val="00250209"/>
    <w:rsid w:val="00250940"/>
    <w:rsid w:val="002519F5"/>
    <w:rsid w:val="002525BE"/>
    <w:rsid w:val="00252D5F"/>
    <w:rsid w:val="00254B49"/>
    <w:rsid w:val="00256872"/>
    <w:rsid w:val="002629BD"/>
    <w:rsid w:val="00263407"/>
    <w:rsid w:val="00271DCF"/>
    <w:rsid w:val="002720FB"/>
    <w:rsid w:val="00272457"/>
    <w:rsid w:val="0027247C"/>
    <w:rsid w:val="002737DD"/>
    <w:rsid w:val="0027645F"/>
    <w:rsid w:val="00277470"/>
    <w:rsid w:val="00280DE3"/>
    <w:rsid w:val="00284DEE"/>
    <w:rsid w:val="00287769"/>
    <w:rsid w:val="00292FB5"/>
    <w:rsid w:val="00294203"/>
    <w:rsid w:val="002A3883"/>
    <w:rsid w:val="002A5A62"/>
    <w:rsid w:val="002B4B1F"/>
    <w:rsid w:val="002D11CF"/>
    <w:rsid w:val="002D6B8E"/>
    <w:rsid w:val="002F237C"/>
    <w:rsid w:val="002F28B1"/>
    <w:rsid w:val="002F44C2"/>
    <w:rsid w:val="00301C93"/>
    <w:rsid w:val="0031179C"/>
    <w:rsid w:val="0031346B"/>
    <w:rsid w:val="003154E9"/>
    <w:rsid w:val="00316D48"/>
    <w:rsid w:val="003212BA"/>
    <w:rsid w:val="00321FD9"/>
    <w:rsid w:val="00345292"/>
    <w:rsid w:val="0034569A"/>
    <w:rsid w:val="00346182"/>
    <w:rsid w:val="003528E2"/>
    <w:rsid w:val="003546BA"/>
    <w:rsid w:val="00355226"/>
    <w:rsid w:val="003636D8"/>
    <w:rsid w:val="00370C3D"/>
    <w:rsid w:val="0037135E"/>
    <w:rsid w:val="0037374A"/>
    <w:rsid w:val="00387823"/>
    <w:rsid w:val="00387F50"/>
    <w:rsid w:val="003909D5"/>
    <w:rsid w:val="0039167F"/>
    <w:rsid w:val="003930DF"/>
    <w:rsid w:val="003965F5"/>
    <w:rsid w:val="003A0603"/>
    <w:rsid w:val="003A420E"/>
    <w:rsid w:val="003A4B5E"/>
    <w:rsid w:val="003B25B4"/>
    <w:rsid w:val="003B7CC0"/>
    <w:rsid w:val="003C10A0"/>
    <w:rsid w:val="003C1589"/>
    <w:rsid w:val="003C181F"/>
    <w:rsid w:val="003C3F1A"/>
    <w:rsid w:val="003D022E"/>
    <w:rsid w:val="003D6008"/>
    <w:rsid w:val="003E0F4F"/>
    <w:rsid w:val="003E3461"/>
    <w:rsid w:val="003E7C89"/>
    <w:rsid w:val="003F0E7B"/>
    <w:rsid w:val="003F287D"/>
    <w:rsid w:val="00404121"/>
    <w:rsid w:val="004041FC"/>
    <w:rsid w:val="00407385"/>
    <w:rsid w:val="0041152D"/>
    <w:rsid w:val="00414F19"/>
    <w:rsid w:val="0041675B"/>
    <w:rsid w:val="00417987"/>
    <w:rsid w:val="004243D4"/>
    <w:rsid w:val="004273E5"/>
    <w:rsid w:val="00435793"/>
    <w:rsid w:val="00461E41"/>
    <w:rsid w:val="00462971"/>
    <w:rsid w:val="0046313C"/>
    <w:rsid w:val="004751E9"/>
    <w:rsid w:val="00476E76"/>
    <w:rsid w:val="00477C0D"/>
    <w:rsid w:val="004824D3"/>
    <w:rsid w:val="004828A2"/>
    <w:rsid w:val="00482FB6"/>
    <w:rsid w:val="004851B3"/>
    <w:rsid w:val="004858AE"/>
    <w:rsid w:val="00495E7F"/>
    <w:rsid w:val="004A05D3"/>
    <w:rsid w:val="004A0BFA"/>
    <w:rsid w:val="004A1380"/>
    <w:rsid w:val="004A6F66"/>
    <w:rsid w:val="004B7561"/>
    <w:rsid w:val="004C0CE4"/>
    <w:rsid w:val="004C1364"/>
    <w:rsid w:val="004C5511"/>
    <w:rsid w:val="004D02BA"/>
    <w:rsid w:val="004D325F"/>
    <w:rsid w:val="004D4529"/>
    <w:rsid w:val="004D5428"/>
    <w:rsid w:val="004D7A9B"/>
    <w:rsid w:val="004E5A4D"/>
    <w:rsid w:val="004E5E08"/>
    <w:rsid w:val="004F39BB"/>
    <w:rsid w:val="004F7F23"/>
    <w:rsid w:val="005006BE"/>
    <w:rsid w:val="00501CE7"/>
    <w:rsid w:val="00514741"/>
    <w:rsid w:val="00515170"/>
    <w:rsid w:val="00517489"/>
    <w:rsid w:val="005278F7"/>
    <w:rsid w:val="00532B77"/>
    <w:rsid w:val="00541064"/>
    <w:rsid w:val="0054301A"/>
    <w:rsid w:val="00554141"/>
    <w:rsid w:val="00557B7A"/>
    <w:rsid w:val="00560433"/>
    <w:rsid w:val="0057316E"/>
    <w:rsid w:val="005804FA"/>
    <w:rsid w:val="00582906"/>
    <w:rsid w:val="00586EB7"/>
    <w:rsid w:val="005874D2"/>
    <w:rsid w:val="00592738"/>
    <w:rsid w:val="00595F25"/>
    <w:rsid w:val="005A5094"/>
    <w:rsid w:val="005B5D31"/>
    <w:rsid w:val="005C17D5"/>
    <w:rsid w:val="005C7293"/>
    <w:rsid w:val="005D086C"/>
    <w:rsid w:val="005D0DD0"/>
    <w:rsid w:val="005D2B9F"/>
    <w:rsid w:val="005E03CC"/>
    <w:rsid w:val="005E0E1B"/>
    <w:rsid w:val="005F3E3C"/>
    <w:rsid w:val="005F401D"/>
    <w:rsid w:val="005F55F4"/>
    <w:rsid w:val="005F58FF"/>
    <w:rsid w:val="00605365"/>
    <w:rsid w:val="00614E32"/>
    <w:rsid w:val="0061716A"/>
    <w:rsid w:val="00622980"/>
    <w:rsid w:val="00625DD6"/>
    <w:rsid w:val="00631770"/>
    <w:rsid w:val="00644A63"/>
    <w:rsid w:val="00655017"/>
    <w:rsid w:val="00657963"/>
    <w:rsid w:val="00660C66"/>
    <w:rsid w:val="00660DE5"/>
    <w:rsid w:val="0066129B"/>
    <w:rsid w:val="00672046"/>
    <w:rsid w:val="00676876"/>
    <w:rsid w:val="0068192E"/>
    <w:rsid w:val="00681D5E"/>
    <w:rsid w:val="00685FC8"/>
    <w:rsid w:val="00686E1B"/>
    <w:rsid w:val="00687406"/>
    <w:rsid w:val="00690031"/>
    <w:rsid w:val="00694AF6"/>
    <w:rsid w:val="006A34D0"/>
    <w:rsid w:val="006A5BC2"/>
    <w:rsid w:val="006B6C72"/>
    <w:rsid w:val="006C0646"/>
    <w:rsid w:val="006C3FC1"/>
    <w:rsid w:val="006C5EEA"/>
    <w:rsid w:val="006C7BAF"/>
    <w:rsid w:val="006D5309"/>
    <w:rsid w:val="006D5504"/>
    <w:rsid w:val="006E24DA"/>
    <w:rsid w:val="006E47D9"/>
    <w:rsid w:val="006F44B9"/>
    <w:rsid w:val="006F56C7"/>
    <w:rsid w:val="0070079C"/>
    <w:rsid w:val="0070142E"/>
    <w:rsid w:val="00711055"/>
    <w:rsid w:val="00724576"/>
    <w:rsid w:val="00730B42"/>
    <w:rsid w:val="0073667B"/>
    <w:rsid w:val="0074621F"/>
    <w:rsid w:val="00763041"/>
    <w:rsid w:val="00774AA4"/>
    <w:rsid w:val="0077628F"/>
    <w:rsid w:val="007816A3"/>
    <w:rsid w:val="00785E8F"/>
    <w:rsid w:val="007875CF"/>
    <w:rsid w:val="00793C2C"/>
    <w:rsid w:val="00796E6A"/>
    <w:rsid w:val="007A4A8C"/>
    <w:rsid w:val="007B00AD"/>
    <w:rsid w:val="007D4677"/>
    <w:rsid w:val="007D5E93"/>
    <w:rsid w:val="007E55F2"/>
    <w:rsid w:val="007F2020"/>
    <w:rsid w:val="007F76B1"/>
    <w:rsid w:val="007F7CC1"/>
    <w:rsid w:val="00800A5D"/>
    <w:rsid w:val="00800CA9"/>
    <w:rsid w:val="0080173F"/>
    <w:rsid w:val="00805056"/>
    <w:rsid w:val="00807E1A"/>
    <w:rsid w:val="008105C7"/>
    <w:rsid w:val="00811FD5"/>
    <w:rsid w:val="00816C89"/>
    <w:rsid w:val="0081739F"/>
    <w:rsid w:val="00820131"/>
    <w:rsid w:val="00824887"/>
    <w:rsid w:val="00824AEA"/>
    <w:rsid w:val="00827678"/>
    <w:rsid w:val="00832AF4"/>
    <w:rsid w:val="0083442D"/>
    <w:rsid w:val="00834505"/>
    <w:rsid w:val="00834B7C"/>
    <w:rsid w:val="00834DCB"/>
    <w:rsid w:val="0083544F"/>
    <w:rsid w:val="008361ED"/>
    <w:rsid w:val="00847E45"/>
    <w:rsid w:val="00850F36"/>
    <w:rsid w:val="008537DE"/>
    <w:rsid w:val="00875523"/>
    <w:rsid w:val="00876287"/>
    <w:rsid w:val="00881E6A"/>
    <w:rsid w:val="00885EBF"/>
    <w:rsid w:val="0088644D"/>
    <w:rsid w:val="00886E46"/>
    <w:rsid w:val="00897038"/>
    <w:rsid w:val="008A6011"/>
    <w:rsid w:val="008C4EF9"/>
    <w:rsid w:val="008C7801"/>
    <w:rsid w:val="008D3389"/>
    <w:rsid w:val="008D3F2A"/>
    <w:rsid w:val="008D595B"/>
    <w:rsid w:val="008E0000"/>
    <w:rsid w:val="008E527F"/>
    <w:rsid w:val="008E599D"/>
    <w:rsid w:val="008F4FA9"/>
    <w:rsid w:val="00904E76"/>
    <w:rsid w:val="009070B8"/>
    <w:rsid w:val="009132C8"/>
    <w:rsid w:val="009223E0"/>
    <w:rsid w:val="009229F2"/>
    <w:rsid w:val="00922DF6"/>
    <w:rsid w:val="0092642A"/>
    <w:rsid w:val="009267CB"/>
    <w:rsid w:val="00927EBE"/>
    <w:rsid w:val="00931A5F"/>
    <w:rsid w:val="0093240B"/>
    <w:rsid w:val="00940BDC"/>
    <w:rsid w:val="0094331D"/>
    <w:rsid w:val="009433ED"/>
    <w:rsid w:val="0094436A"/>
    <w:rsid w:val="00953127"/>
    <w:rsid w:val="0096186D"/>
    <w:rsid w:val="009658E1"/>
    <w:rsid w:val="00965EC8"/>
    <w:rsid w:val="00966914"/>
    <w:rsid w:val="00976795"/>
    <w:rsid w:val="00990C6E"/>
    <w:rsid w:val="00994824"/>
    <w:rsid w:val="00996EF0"/>
    <w:rsid w:val="009A3B15"/>
    <w:rsid w:val="009B5DC2"/>
    <w:rsid w:val="009D261E"/>
    <w:rsid w:val="009E2CA6"/>
    <w:rsid w:val="00A02ED7"/>
    <w:rsid w:val="00A04A75"/>
    <w:rsid w:val="00A07B75"/>
    <w:rsid w:val="00A112DD"/>
    <w:rsid w:val="00A17317"/>
    <w:rsid w:val="00A17F63"/>
    <w:rsid w:val="00A273EA"/>
    <w:rsid w:val="00A33ED1"/>
    <w:rsid w:val="00A427A2"/>
    <w:rsid w:val="00A44CF6"/>
    <w:rsid w:val="00A5426C"/>
    <w:rsid w:val="00A70F3B"/>
    <w:rsid w:val="00A732E6"/>
    <w:rsid w:val="00A87BE2"/>
    <w:rsid w:val="00A940E9"/>
    <w:rsid w:val="00A9511A"/>
    <w:rsid w:val="00AB3EF1"/>
    <w:rsid w:val="00AB46BB"/>
    <w:rsid w:val="00AB5CE4"/>
    <w:rsid w:val="00AB64A8"/>
    <w:rsid w:val="00AC11D7"/>
    <w:rsid w:val="00AC2C50"/>
    <w:rsid w:val="00AC48FF"/>
    <w:rsid w:val="00AC5032"/>
    <w:rsid w:val="00AD52F7"/>
    <w:rsid w:val="00AE3FBD"/>
    <w:rsid w:val="00AE5477"/>
    <w:rsid w:val="00AE5C60"/>
    <w:rsid w:val="00AE5CC8"/>
    <w:rsid w:val="00AE6D0D"/>
    <w:rsid w:val="00AF5619"/>
    <w:rsid w:val="00B01023"/>
    <w:rsid w:val="00B02AED"/>
    <w:rsid w:val="00B05969"/>
    <w:rsid w:val="00B10259"/>
    <w:rsid w:val="00B10736"/>
    <w:rsid w:val="00B17E92"/>
    <w:rsid w:val="00B20B0B"/>
    <w:rsid w:val="00B236BB"/>
    <w:rsid w:val="00B23A64"/>
    <w:rsid w:val="00B35279"/>
    <w:rsid w:val="00B41384"/>
    <w:rsid w:val="00B4677E"/>
    <w:rsid w:val="00B46A3F"/>
    <w:rsid w:val="00B473BF"/>
    <w:rsid w:val="00B47C33"/>
    <w:rsid w:val="00B502A0"/>
    <w:rsid w:val="00B51360"/>
    <w:rsid w:val="00B51EB6"/>
    <w:rsid w:val="00B60EF7"/>
    <w:rsid w:val="00B626B6"/>
    <w:rsid w:val="00B6373A"/>
    <w:rsid w:val="00B638B0"/>
    <w:rsid w:val="00B709C6"/>
    <w:rsid w:val="00B71AE9"/>
    <w:rsid w:val="00B73368"/>
    <w:rsid w:val="00B76FA2"/>
    <w:rsid w:val="00B8097C"/>
    <w:rsid w:val="00B87505"/>
    <w:rsid w:val="00B87AF0"/>
    <w:rsid w:val="00B9488D"/>
    <w:rsid w:val="00B95645"/>
    <w:rsid w:val="00B96226"/>
    <w:rsid w:val="00B9622B"/>
    <w:rsid w:val="00BA3CD0"/>
    <w:rsid w:val="00BB1E76"/>
    <w:rsid w:val="00BB2009"/>
    <w:rsid w:val="00BB421E"/>
    <w:rsid w:val="00BB6CF7"/>
    <w:rsid w:val="00BB7DA0"/>
    <w:rsid w:val="00BC0EEB"/>
    <w:rsid w:val="00BC1D1A"/>
    <w:rsid w:val="00BD2F9F"/>
    <w:rsid w:val="00BD4BD6"/>
    <w:rsid w:val="00BD5F43"/>
    <w:rsid w:val="00BE10A8"/>
    <w:rsid w:val="00BE762E"/>
    <w:rsid w:val="00BE78F5"/>
    <w:rsid w:val="00BF0E9C"/>
    <w:rsid w:val="00BF1534"/>
    <w:rsid w:val="00BF3449"/>
    <w:rsid w:val="00BF5A9D"/>
    <w:rsid w:val="00C05D47"/>
    <w:rsid w:val="00C2031E"/>
    <w:rsid w:val="00C20CC9"/>
    <w:rsid w:val="00C372BC"/>
    <w:rsid w:val="00C41F32"/>
    <w:rsid w:val="00C42297"/>
    <w:rsid w:val="00C451CE"/>
    <w:rsid w:val="00C54888"/>
    <w:rsid w:val="00C54961"/>
    <w:rsid w:val="00C54F34"/>
    <w:rsid w:val="00C62222"/>
    <w:rsid w:val="00C652D9"/>
    <w:rsid w:val="00C71489"/>
    <w:rsid w:val="00C72EC6"/>
    <w:rsid w:val="00C73AB5"/>
    <w:rsid w:val="00C84C9E"/>
    <w:rsid w:val="00C85358"/>
    <w:rsid w:val="00C865BC"/>
    <w:rsid w:val="00C87174"/>
    <w:rsid w:val="00C8739F"/>
    <w:rsid w:val="00CA25AA"/>
    <w:rsid w:val="00CB14C4"/>
    <w:rsid w:val="00CB17F6"/>
    <w:rsid w:val="00CB48E1"/>
    <w:rsid w:val="00CB595A"/>
    <w:rsid w:val="00CE0707"/>
    <w:rsid w:val="00CE4A7E"/>
    <w:rsid w:val="00CF3C5D"/>
    <w:rsid w:val="00CF5CAA"/>
    <w:rsid w:val="00D05232"/>
    <w:rsid w:val="00D052E2"/>
    <w:rsid w:val="00D17D59"/>
    <w:rsid w:val="00D20DA0"/>
    <w:rsid w:val="00D21DFF"/>
    <w:rsid w:val="00D254D0"/>
    <w:rsid w:val="00D27363"/>
    <w:rsid w:val="00D3694F"/>
    <w:rsid w:val="00D44EAA"/>
    <w:rsid w:val="00D8422C"/>
    <w:rsid w:val="00D92F38"/>
    <w:rsid w:val="00D969D8"/>
    <w:rsid w:val="00DA29FC"/>
    <w:rsid w:val="00DA372B"/>
    <w:rsid w:val="00DA5D79"/>
    <w:rsid w:val="00DA5F93"/>
    <w:rsid w:val="00DB0DB3"/>
    <w:rsid w:val="00DC5E16"/>
    <w:rsid w:val="00DD17B3"/>
    <w:rsid w:val="00DD182A"/>
    <w:rsid w:val="00DD30BD"/>
    <w:rsid w:val="00DD6771"/>
    <w:rsid w:val="00DE0E97"/>
    <w:rsid w:val="00DE2DF5"/>
    <w:rsid w:val="00DE37EE"/>
    <w:rsid w:val="00DE6016"/>
    <w:rsid w:val="00DF0F00"/>
    <w:rsid w:val="00DF34C0"/>
    <w:rsid w:val="00DF392C"/>
    <w:rsid w:val="00DF462A"/>
    <w:rsid w:val="00E1036C"/>
    <w:rsid w:val="00E11429"/>
    <w:rsid w:val="00E12B5C"/>
    <w:rsid w:val="00E1603B"/>
    <w:rsid w:val="00E172D8"/>
    <w:rsid w:val="00E21B9D"/>
    <w:rsid w:val="00E22982"/>
    <w:rsid w:val="00E25785"/>
    <w:rsid w:val="00E27A0F"/>
    <w:rsid w:val="00E4004C"/>
    <w:rsid w:val="00E42AA6"/>
    <w:rsid w:val="00E459C9"/>
    <w:rsid w:val="00E45F9E"/>
    <w:rsid w:val="00E463C7"/>
    <w:rsid w:val="00E57409"/>
    <w:rsid w:val="00E61BF7"/>
    <w:rsid w:val="00E64D28"/>
    <w:rsid w:val="00E66091"/>
    <w:rsid w:val="00E66989"/>
    <w:rsid w:val="00E669CA"/>
    <w:rsid w:val="00E6756D"/>
    <w:rsid w:val="00E70AAA"/>
    <w:rsid w:val="00E77C14"/>
    <w:rsid w:val="00E8193C"/>
    <w:rsid w:val="00E83191"/>
    <w:rsid w:val="00E85194"/>
    <w:rsid w:val="00E8755E"/>
    <w:rsid w:val="00E91687"/>
    <w:rsid w:val="00E92C89"/>
    <w:rsid w:val="00E93C67"/>
    <w:rsid w:val="00E94C0F"/>
    <w:rsid w:val="00E96129"/>
    <w:rsid w:val="00EA1D7D"/>
    <w:rsid w:val="00EA1D7E"/>
    <w:rsid w:val="00EA4085"/>
    <w:rsid w:val="00EB2453"/>
    <w:rsid w:val="00EB46D2"/>
    <w:rsid w:val="00EB57E3"/>
    <w:rsid w:val="00EC4FC9"/>
    <w:rsid w:val="00ED0737"/>
    <w:rsid w:val="00ED366D"/>
    <w:rsid w:val="00ED46E5"/>
    <w:rsid w:val="00ED6417"/>
    <w:rsid w:val="00ED7367"/>
    <w:rsid w:val="00EE05B2"/>
    <w:rsid w:val="00EE1469"/>
    <w:rsid w:val="00EE7850"/>
    <w:rsid w:val="00EF4221"/>
    <w:rsid w:val="00EF4A47"/>
    <w:rsid w:val="00EF4BCB"/>
    <w:rsid w:val="00EF4CBF"/>
    <w:rsid w:val="00F005B2"/>
    <w:rsid w:val="00F039A6"/>
    <w:rsid w:val="00F04474"/>
    <w:rsid w:val="00F060E4"/>
    <w:rsid w:val="00F0720E"/>
    <w:rsid w:val="00F10E4A"/>
    <w:rsid w:val="00F1482C"/>
    <w:rsid w:val="00F20F47"/>
    <w:rsid w:val="00F228A6"/>
    <w:rsid w:val="00F267EF"/>
    <w:rsid w:val="00F27670"/>
    <w:rsid w:val="00F32C0A"/>
    <w:rsid w:val="00F45D09"/>
    <w:rsid w:val="00F53BEB"/>
    <w:rsid w:val="00F60B35"/>
    <w:rsid w:val="00F6508D"/>
    <w:rsid w:val="00F674CA"/>
    <w:rsid w:val="00F71845"/>
    <w:rsid w:val="00F71B6D"/>
    <w:rsid w:val="00F721B4"/>
    <w:rsid w:val="00F76034"/>
    <w:rsid w:val="00F764CE"/>
    <w:rsid w:val="00F77F74"/>
    <w:rsid w:val="00F827B5"/>
    <w:rsid w:val="00F90A44"/>
    <w:rsid w:val="00F95D6B"/>
    <w:rsid w:val="00FA6194"/>
    <w:rsid w:val="00FB1757"/>
    <w:rsid w:val="00FB2619"/>
    <w:rsid w:val="00FB5528"/>
    <w:rsid w:val="00FC2BA2"/>
    <w:rsid w:val="00FC5699"/>
    <w:rsid w:val="00FC65F9"/>
    <w:rsid w:val="00FD737C"/>
    <w:rsid w:val="00FF03BE"/>
    <w:rsid w:val="00FF71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FF2681-C6DC-41BF-A085-0436AF1B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05D3"/>
  </w:style>
  <w:style w:type="paragraph" w:styleId="Nagwek1">
    <w:name w:val="heading 1"/>
    <w:basedOn w:val="Normalny"/>
    <w:next w:val="Normalny"/>
    <w:link w:val="Nagwek1Znak"/>
    <w:uiPriority w:val="9"/>
    <w:qFormat/>
    <w:rsid w:val="00836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C0CE4"/>
    <w:pPr>
      <w:keepNext/>
      <w:spacing w:after="0" w:line="240" w:lineRule="auto"/>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iPriority w:val="9"/>
    <w:unhideWhenUsed/>
    <w:qFormat/>
    <w:rsid w:val="00800A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321FD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32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321FD9"/>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321FD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C0CE4"/>
    <w:rPr>
      <w:rFonts w:ascii="Times New Roman" w:eastAsia="Times New Roman" w:hAnsi="Times New Roman" w:cs="Times New Roman"/>
      <w:sz w:val="24"/>
      <w:szCs w:val="20"/>
      <w:lang w:eastAsia="pl-PL"/>
    </w:rPr>
  </w:style>
  <w:style w:type="character" w:styleId="Hipercze">
    <w:name w:val="Hyperlink"/>
    <w:rsid w:val="004C0CE4"/>
    <w:rPr>
      <w:strike w:val="0"/>
      <w:dstrike w:val="0"/>
      <w:color w:val="000080"/>
      <w:u w:val="none"/>
      <w:effect w:val="none"/>
    </w:rPr>
  </w:style>
  <w:style w:type="paragraph" w:styleId="Tekstpodstawowy">
    <w:name w:val="Body Text"/>
    <w:aliases w:val="Tekst podstawow.(F2),(F2)"/>
    <w:basedOn w:val="Normalny"/>
    <w:link w:val="TekstpodstawowyZnak"/>
    <w:unhideWhenUsed/>
    <w:rsid w:val="004C0CE4"/>
    <w:pPr>
      <w:spacing w:after="120"/>
    </w:pPr>
  </w:style>
  <w:style w:type="character" w:customStyle="1" w:styleId="TekstpodstawowyZnak">
    <w:name w:val="Tekst podstawowy Znak"/>
    <w:aliases w:val="Tekst podstawow.(F2) Znak,(F2) Znak"/>
    <w:basedOn w:val="Domylnaczcionkaakapitu"/>
    <w:link w:val="Tekstpodstawowy"/>
    <w:uiPriority w:val="99"/>
    <w:semiHidden/>
    <w:rsid w:val="004C0CE4"/>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Bulleted list,Bullet List"/>
    <w:basedOn w:val="Normalny"/>
    <w:link w:val="AkapitzlistZnak"/>
    <w:uiPriority w:val="99"/>
    <w:qFormat/>
    <w:rsid w:val="004C0CE4"/>
    <w:pPr>
      <w:ind w:left="720"/>
      <w:contextualSpacing/>
    </w:pPr>
  </w:style>
  <w:style w:type="paragraph" w:styleId="Tekstpodstawowywcity">
    <w:name w:val="Body Text Indent"/>
    <w:basedOn w:val="Normalny"/>
    <w:link w:val="TekstpodstawowywcityZnak"/>
    <w:uiPriority w:val="99"/>
    <w:unhideWhenUsed/>
    <w:rsid w:val="005F3E3C"/>
    <w:pPr>
      <w:spacing w:after="120"/>
      <w:ind w:left="283"/>
    </w:pPr>
  </w:style>
  <w:style w:type="character" w:customStyle="1" w:styleId="TekstpodstawowywcityZnak">
    <w:name w:val="Tekst podstawowy wcięty Znak"/>
    <w:basedOn w:val="Domylnaczcionkaakapitu"/>
    <w:link w:val="Tekstpodstawowywcity"/>
    <w:uiPriority w:val="99"/>
    <w:rsid w:val="005F3E3C"/>
  </w:style>
  <w:style w:type="paragraph" w:styleId="Tekstpodstawowywcity2">
    <w:name w:val="Body Text Indent 2"/>
    <w:basedOn w:val="Normalny"/>
    <w:link w:val="Tekstpodstawowywcity2Znak"/>
    <w:uiPriority w:val="99"/>
    <w:unhideWhenUsed/>
    <w:rsid w:val="009264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2642A"/>
  </w:style>
  <w:style w:type="paragraph" w:styleId="Tekstblokowy">
    <w:name w:val="Block Text"/>
    <w:basedOn w:val="Normalny"/>
    <w:unhideWhenUsed/>
    <w:rsid w:val="0092642A"/>
    <w:pPr>
      <w:spacing w:after="0" w:line="240" w:lineRule="auto"/>
      <w:ind w:left="540" w:right="-6"/>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iPriority w:val="99"/>
    <w:unhideWhenUsed/>
    <w:rsid w:val="00BA3C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A3CD0"/>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BA3CD0"/>
    <w:rPr>
      <w:vertAlign w:val="superscript"/>
    </w:rPr>
  </w:style>
  <w:style w:type="paragraph" w:customStyle="1" w:styleId="Standard">
    <w:name w:val="Standard"/>
    <w:rsid w:val="00DE2DF5"/>
    <w:pPr>
      <w:suppressAutoHyphens/>
      <w:autoSpaceDN w:val="0"/>
      <w:spacing w:after="0" w:line="240" w:lineRule="auto"/>
    </w:pPr>
    <w:rPr>
      <w:rFonts w:ascii="Times New Roman" w:eastAsia="Times New Roman" w:hAnsi="Times New Roman" w:cs="Times New Roman"/>
      <w:kern w:val="3"/>
      <w:lang w:eastAsia="zh-CN"/>
    </w:rPr>
  </w:style>
  <w:style w:type="paragraph" w:styleId="Bezodstpw">
    <w:name w:val="No Spacing"/>
    <w:qFormat/>
    <w:rsid w:val="001A0BEF"/>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99"/>
    <w:qFormat/>
    <w:locked/>
    <w:rsid w:val="00E66989"/>
  </w:style>
  <w:style w:type="paragraph" w:customStyle="1" w:styleId="xl26">
    <w:name w:val="xl26"/>
    <w:basedOn w:val="Normalny"/>
    <w:rsid w:val="00922DF6"/>
    <w:pPr>
      <w:spacing w:before="100" w:after="100" w:line="240" w:lineRule="auto"/>
      <w:jc w:val="center"/>
    </w:pPr>
    <w:rPr>
      <w:rFonts w:ascii="Arial Unicode MS" w:eastAsia="Arial Unicode MS" w:hAnsi="Arial Unicode MS" w:cs="Times New Roman"/>
      <w:sz w:val="24"/>
      <w:szCs w:val="20"/>
      <w:lang w:eastAsia="pl-PL"/>
    </w:rPr>
  </w:style>
  <w:style w:type="paragraph" w:styleId="NormalnyWeb">
    <w:name w:val="Normal (Web)"/>
    <w:basedOn w:val="Normalny"/>
    <w:rsid w:val="00922DF6"/>
    <w:pPr>
      <w:spacing w:before="100" w:after="100" w:line="240" w:lineRule="auto"/>
    </w:pPr>
    <w:rPr>
      <w:rFonts w:ascii="Arial Unicode MS" w:eastAsia="Arial Unicode MS" w:hAnsi="Arial Unicode MS" w:cs="Times New Roman"/>
      <w:sz w:val="24"/>
      <w:szCs w:val="20"/>
      <w:lang w:eastAsia="pl-PL"/>
    </w:rPr>
  </w:style>
  <w:style w:type="paragraph" w:styleId="Tekstdymka">
    <w:name w:val="Balloon Text"/>
    <w:basedOn w:val="Normalny"/>
    <w:link w:val="TekstdymkaZnak"/>
    <w:uiPriority w:val="99"/>
    <w:semiHidden/>
    <w:unhideWhenUsed/>
    <w:rsid w:val="00BE76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62E"/>
    <w:rPr>
      <w:rFonts w:ascii="Segoe UI" w:hAnsi="Segoe UI" w:cs="Segoe UI"/>
      <w:sz w:val="18"/>
      <w:szCs w:val="18"/>
    </w:rPr>
  </w:style>
  <w:style w:type="table" w:customStyle="1" w:styleId="Tabela-Siatka1">
    <w:name w:val="Tabela - Siatka1"/>
    <w:basedOn w:val="Standardowy"/>
    <w:next w:val="Tabela-Siatka"/>
    <w:uiPriority w:val="59"/>
    <w:rsid w:val="0073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B48E1"/>
    <w:pPr>
      <w:spacing w:after="80" w:line="276" w:lineRule="auto"/>
      <w:ind w:left="720"/>
      <w:jc w:val="both"/>
    </w:pPr>
    <w:rPr>
      <w:rFonts w:ascii="Times New Roman" w:eastAsia="Times New Roman" w:hAnsi="Times New Roman" w:cs="Times New Roman"/>
      <w:sz w:val="24"/>
    </w:rPr>
  </w:style>
  <w:style w:type="paragraph" w:customStyle="1" w:styleId="akapitzlistcxsppierwsze">
    <w:name w:val="akapitzlistcxsppierwsze"/>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361ED"/>
    <w:rPr>
      <w:rFonts w:asciiTheme="majorHAnsi" w:eastAsiaTheme="majorEastAsia" w:hAnsiTheme="majorHAnsi" w:cstheme="majorBidi"/>
      <w:color w:val="2E74B5" w:themeColor="accent1" w:themeShade="BF"/>
      <w:sz w:val="32"/>
      <w:szCs w:val="32"/>
    </w:rPr>
  </w:style>
  <w:style w:type="paragraph" w:customStyle="1" w:styleId="Normalny1">
    <w:name w:val="Normalny1"/>
    <w:qFormat/>
    <w:rsid w:val="00B9488D"/>
    <w:pPr>
      <w:spacing w:line="258" w:lineRule="auto"/>
    </w:pPr>
    <w:rPr>
      <w:rFonts w:ascii="Calibri" w:eastAsia="Calibri" w:hAnsi="Calibri" w:cs="Calibri"/>
      <w:szCs w:val="20"/>
      <w:lang w:eastAsia="pl-PL"/>
    </w:rPr>
  </w:style>
  <w:style w:type="character" w:customStyle="1" w:styleId="Domylnaczcionkaakapitu1">
    <w:name w:val="Domyślna czcionka akapitu1"/>
    <w:rsid w:val="00B9488D"/>
    <w:rPr>
      <w:sz w:val="22"/>
    </w:rPr>
  </w:style>
  <w:style w:type="paragraph" w:styleId="Nagwek">
    <w:name w:val="header"/>
    <w:basedOn w:val="Normalny"/>
    <w:link w:val="NagwekZnak"/>
    <w:uiPriority w:val="99"/>
    <w:unhideWhenUsed/>
    <w:rsid w:val="006D5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09"/>
  </w:style>
  <w:style w:type="paragraph" w:styleId="Stopka">
    <w:name w:val="footer"/>
    <w:basedOn w:val="Normalny"/>
    <w:link w:val="StopkaZnak"/>
    <w:uiPriority w:val="99"/>
    <w:unhideWhenUsed/>
    <w:rsid w:val="006D5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09"/>
  </w:style>
  <w:style w:type="paragraph" w:styleId="Tekstkomentarza">
    <w:name w:val="annotation text"/>
    <w:basedOn w:val="Normalny"/>
    <w:link w:val="TekstkomentarzaZnak"/>
    <w:uiPriority w:val="99"/>
    <w:semiHidden/>
    <w:unhideWhenUsed/>
    <w:rsid w:val="009132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32C8"/>
    <w:rPr>
      <w:sz w:val="20"/>
      <w:szCs w:val="20"/>
    </w:rPr>
  </w:style>
  <w:style w:type="paragraph" w:styleId="Tematkomentarza">
    <w:name w:val="annotation subject"/>
    <w:basedOn w:val="Tekstkomentarza"/>
    <w:next w:val="Tekstkomentarza"/>
    <w:link w:val="TematkomentarzaZnak"/>
    <w:uiPriority w:val="99"/>
    <w:semiHidden/>
    <w:rsid w:val="009132C8"/>
    <w:pPr>
      <w:spacing w:after="200"/>
    </w:pPr>
    <w:rPr>
      <w:rFonts w:ascii="Calibri" w:eastAsia="Times New Roman" w:hAnsi="Calibri" w:cs="Times New Roman"/>
      <w:b/>
      <w:bCs/>
      <w:lang w:val="x-none"/>
    </w:rPr>
  </w:style>
  <w:style w:type="character" w:customStyle="1" w:styleId="TematkomentarzaZnak">
    <w:name w:val="Temat komentarza Znak"/>
    <w:basedOn w:val="TekstkomentarzaZnak"/>
    <w:link w:val="Tematkomentarza"/>
    <w:uiPriority w:val="99"/>
    <w:semiHidden/>
    <w:rsid w:val="009132C8"/>
    <w:rPr>
      <w:rFonts w:ascii="Calibri" w:eastAsia="Times New Roman" w:hAnsi="Calibri" w:cs="Times New Roman"/>
      <w:b/>
      <w:bCs/>
      <w:sz w:val="20"/>
      <w:szCs w:val="20"/>
      <w:lang w:val="x-none"/>
    </w:rPr>
  </w:style>
  <w:style w:type="character" w:customStyle="1" w:styleId="shorttext">
    <w:name w:val="short_text"/>
    <w:uiPriority w:val="99"/>
    <w:rsid w:val="009132C8"/>
  </w:style>
  <w:style w:type="character" w:customStyle="1" w:styleId="Nagwek3Znak">
    <w:name w:val="Nagłówek 3 Znak"/>
    <w:basedOn w:val="Domylnaczcionkaakapitu"/>
    <w:link w:val="Nagwek3"/>
    <w:uiPriority w:val="9"/>
    <w:rsid w:val="00800A5D"/>
    <w:rPr>
      <w:rFonts w:asciiTheme="majorHAnsi" w:eastAsiaTheme="majorEastAsia" w:hAnsiTheme="majorHAnsi" w:cstheme="majorBidi"/>
      <w:color w:val="1F4D78" w:themeColor="accent1" w:themeShade="7F"/>
      <w:sz w:val="24"/>
      <w:szCs w:val="24"/>
    </w:rPr>
  </w:style>
  <w:style w:type="paragraph" w:customStyle="1" w:styleId="Tekstwstpniesformatowany">
    <w:name w:val="Tekst wstępnie sformatowany"/>
    <w:basedOn w:val="Normalny"/>
    <w:rsid w:val="0083544F"/>
    <w:pPr>
      <w:widowControl w:val="0"/>
      <w:suppressAutoHyphens/>
      <w:spacing w:after="0" w:line="240" w:lineRule="auto"/>
    </w:pPr>
    <w:rPr>
      <w:rFonts w:ascii="Courier New" w:eastAsia="Courier New" w:hAnsi="Courier New" w:cs="Courier New"/>
      <w:kern w:val="1"/>
      <w:sz w:val="20"/>
      <w:szCs w:val="20"/>
      <w:lang w:eastAsia="hi-IN" w:bidi="hi-IN"/>
    </w:rPr>
  </w:style>
  <w:style w:type="character" w:styleId="Pogrubienie">
    <w:name w:val="Strong"/>
    <w:basedOn w:val="Domylnaczcionkaakapitu"/>
    <w:uiPriority w:val="22"/>
    <w:qFormat/>
    <w:rsid w:val="0094331D"/>
    <w:rPr>
      <w:b/>
      <w:bCs/>
    </w:rPr>
  </w:style>
  <w:style w:type="paragraph" w:customStyle="1" w:styleId="xmsobodytext">
    <w:name w:val="x_msobodytext"/>
    <w:basedOn w:val="Normalny"/>
    <w:rsid w:val="00B23A6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tekstdokbold">
    <w:name w:val="x_tekstdokbold"/>
    <w:basedOn w:val="Domylnaczcionkaakapitu"/>
    <w:rsid w:val="00B23A64"/>
  </w:style>
  <w:style w:type="paragraph" w:customStyle="1" w:styleId="default0">
    <w:name w:val="default"/>
    <w:basedOn w:val="Normalny"/>
    <w:rsid w:val="008D33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2D11CF"/>
    <w:rPr>
      <w:vertAlign w:val="superscript"/>
    </w:rPr>
  </w:style>
  <w:style w:type="character" w:customStyle="1" w:styleId="W22Znak">
    <w:name w:val="W22 Znak"/>
    <w:link w:val="W22"/>
    <w:rsid w:val="00557B7A"/>
    <w:rPr>
      <w:rFonts w:eastAsia="Calibri" w:cs="Calibri"/>
      <w:szCs w:val="24"/>
    </w:rPr>
  </w:style>
  <w:style w:type="paragraph" w:customStyle="1" w:styleId="W22">
    <w:name w:val="W22"/>
    <w:basedOn w:val="Normalny"/>
    <w:link w:val="W22Znak"/>
    <w:qFormat/>
    <w:rsid w:val="00557B7A"/>
    <w:pPr>
      <w:numPr>
        <w:numId w:val="72"/>
      </w:numPr>
      <w:spacing w:before="60" w:after="60" w:line="240" w:lineRule="auto"/>
    </w:pPr>
    <w:rPr>
      <w:rFonts w:eastAsia="Calibri" w:cs="Calibri"/>
      <w:szCs w:val="24"/>
    </w:rPr>
  </w:style>
  <w:style w:type="paragraph" w:customStyle="1" w:styleId="W11">
    <w:name w:val="W11"/>
    <w:basedOn w:val="Normalny"/>
    <w:link w:val="W11Znak"/>
    <w:qFormat/>
    <w:rsid w:val="00557B7A"/>
    <w:pPr>
      <w:numPr>
        <w:numId w:val="73"/>
      </w:numPr>
      <w:spacing w:before="60" w:after="0" w:line="240" w:lineRule="auto"/>
    </w:pPr>
    <w:rPr>
      <w:rFonts w:ascii="Times New Roman" w:hAnsi="Times New Roman" w:cs="Calibri"/>
    </w:rPr>
  </w:style>
  <w:style w:type="character" w:customStyle="1" w:styleId="W11Znak">
    <w:name w:val="W11 Znak"/>
    <w:basedOn w:val="Domylnaczcionkaakapitu"/>
    <w:link w:val="W11"/>
    <w:rsid w:val="00557B7A"/>
    <w:rPr>
      <w:rFonts w:ascii="Times New Roma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118497957">
      <w:bodyDiv w:val="1"/>
      <w:marLeft w:val="0"/>
      <w:marRight w:val="0"/>
      <w:marTop w:val="0"/>
      <w:marBottom w:val="0"/>
      <w:divBdr>
        <w:top w:val="none" w:sz="0" w:space="0" w:color="auto"/>
        <w:left w:val="none" w:sz="0" w:space="0" w:color="auto"/>
        <w:bottom w:val="none" w:sz="0" w:space="0" w:color="auto"/>
        <w:right w:val="none" w:sz="0" w:space="0" w:color="auto"/>
      </w:divBdr>
    </w:div>
    <w:div w:id="307635507">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uthrad.pl" TargetMode="External"/><Relationship Id="rId13" Type="http://schemas.openxmlformats.org/officeDocument/2006/relationships/hyperlink" Target="mailto:szp@uthrad.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uthrad.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latowski@uthrad.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http://www.uniwersytetradom.pl" TargetMode="External"/><Relationship Id="rId4" Type="http://schemas.openxmlformats.org/officeDocument/2006/relationships/settings" Target="settings.xml"/><Relationship Id="rId9" Type="http://schemas.openxmlformats.org/officeDocument/2006/relationships/hyperlink" Target="http://www.uniwersytetradom.pl" TargetMode="External"/><Relationship Id="rId14" Type="http://schemas.openxmlformats.org/officeDocument/2006/relationships/hyperlink" Target="mailto:szp@uthra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2C9C-B8EF-4CFA-A7C9-7BE65664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10960</Words>
  <Characters>65765</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Dariusz</cp:lastModifiedBy>
  <cp:revision>10</cp:revision>
  <cp:lastPrinted>2022-10-12T10:43:00Z</cp:lastPrinted>
  <dcterms:created xsi:type="dcterms:W3CDTF">2022-10-12T09:36:00Z</dcterms:created>
  <dcterms:modified xsi:type="dcterms:W3CDTF">2022-10-12T12:42:00Z</dcterms:modified>
</cp:coreProperties>
</file>