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37" w:rsidRPr="00EF3F4F" w:rsidRDefault="00104436" w:rsidP="00104436">
      <w:pPr>
        <w:rPr>
          <w:sz w:val="22"/>
          <w:szCs w:val="22"/>
        </w:rPr>
      </w:pPr>
      <w:r w:rsidRPr="00EF3F4F">
        <w:rPr>
          <w:sz w:val="22"/>
          <w:szCs w:val="22"/>
        </w:rPr>
        <w:t>Uniwersytet Technologiczno-Humanistyczny</w:t>
      </w:r>
      <w:r w:rsidR="003E0A37" w:rsidRPr="00EF3F4F">
        <w:rPr>
          <w:sz w:val="22"/>
          <w:szCs w:val="22"/>
        </w:rPr>
        <w:t xml:space="preserve">                    </w:t>
      </w:r>
      <w:r w:rsidR="005E5831" w:rsidRPr="00EF3F4F">
        <w:rPr>
          <w:sz w:val="22"/>
          <w:szCs w:val="22"/>
        </w:rPr>
        <w:t xml:space="preserve"> </w:t>
      </w:r>
      <w:r w:rsidR="00485E79" w:rsidRPr="00EF3F4F">
        <w:rPr>
          <w:sz w:val="22"/>
          <w:szCs w:val="22"/>
        </w:rPr>
        <w:t xml:space="preserve">           </w:t>
      </w:r>
      <w:r w:rsidR="000A7361" w:rsidRPr="00EF3F4F">
        <w:rPr>
          <w:sz w:val="22"/>
          <w:szCs w:val="22"/>
        </w:rPr>
        <w:tab/>
      </w:r>
      <w:r w:rsidR="000A7361" w:rsidRPr="00EF3F4F">
        <w:rPr>
          <w:sz w:val="22"/>
          <w:szCs w:val="22"/>
        </w:rPr>
        <w:tab/>
      </w:r>
      <w:r w:rsidR="00485E79" w:rsidRPr="00EF3F4F">
        <w:rPr>
          <w:sz w:val="22"/>
          <w:szCs w:val="22"/>
        </w:rPr>
        <w:t xml:space="preserve"> </w:t>
      </w:r>
      <w:r w:rsidR="005E5831" w:rsidRPr="00EF3F4F">
        <w:rPr>
          <w:sz w:val="22"/>
          <w:szCs w:val="22"/>
        </w:rPr>
        <w:t xml:space="preserve">   </w:t>
      </w:r>
      <w:r w:rsidR="003E0A37" w:rsidRPr="00EF3F4F">
        <w:rPr>
          <w:sz w:val="22"/>
          <w:szCs w:val="22"/>
        </w:rPr>
        <w:t xml:space="preserve">Radom, dn. </w:t>
      </w:r>
      <w:r w:rsidR="00EF3F4F" w:rsidRPr="00EF3F4F">
        <w:rPr>
          <w:sz w:val="22"/>
          <w:szCs w:val="22"/>
        </w:rPr>
        <w:t>31</w:t>
      </w:r>
      <w:r w:rsidR="00505426" w:rsidRPr="00EF3F4F">
        <w:rPr>
          <w:sz w:val="22"/>
          <w:szCs w:val="22"/>
        </w:rPr>
        <w:t>.</w:t>
      </w:r>
      <w:r w:rsidR="00EF3F4F" w:rsidRPr="00EF3F4F">
        <w:rPr>
          <w:sz w:val="22"/>
          <w:szCs w:val="22"/>
        </w:rPr>
        <w:t>05</w:t>
      </w:r>
      <w:r w:rsidR="003E0A37" w:rsidRPr="00EF3F4F">
        <w:rPr>
          <w:sz w:val="22"/>
          <w:szCs w:val="22"/>
        </w:rPr>
        <w:t>.20</w:t>
      </w:r>
      <w:r w:rsidR="00A71BEF" w:rsidRPr="00EF3F4F">
        <w:rPr>
          <w:sz w:val="22"/>
          <w:szCs w:val="22"/>
        </w:rPr>
        <w:t>2</w:t>
      </w:r>
      <w:r w:rsidR="008376CA" w:rsidRPr="00EF3F4F">
        <w:rPr>
          <w:sz w:val="22"/>
          <w:szCs w:val="22"/>
        </w:rPr>
        <w:t>2</w:t>
      </w:r>
      <w:r w:rsidR="003E0A37" w:rsidRPr="00EF3F4F">
        <w:rPr>
          <w:sz w:val="22"/>
          <w:szCs w:val="22"/>
        </w:rPr>
        <w:t>r.</w:t>
      </w:r>
    </w:p>
    <w:p w:rsidR="00104436" w:rsidRPr="00EF3F4F" w:rsidRDefault="00104436" w:rsidP="00104436">
      <w:pPr>
        <w:rPr>
          <w:sz w:val="22"/>
          <w:szCs w:val="22"/>
        </w:rPr>
      </w:pPr>
      <w:r w:rsidRPr="00EF3F4F">
        <w:rPr>
          <w:sz w:val="22"/>
          <w:szCs w:val="22"/>
        </w:rPr>
        <w:t xml:space="preserve">im. Kazimierza Pułaskiego w Radomiu  </w:t>
      </w:r>
    </w:p>
    <w:p w:rsidR="00104436" w:rsidRPr="00EF3F4F" w:rsidRDefault="00104436" w:rsidP="00772F8A">
      <w:pPr>
        <w:autoSpaceDE w:val="0"/>
        <w:autoSpaceDN w:val="0"/>
        <w:adjustRightInd w:val="0"/>
        <w:rPr>
          <w:color w:val="000000"/>
          <w:sz w:val="22"/>
          <w:szCs w:val="22"/>
        </w:rPr>
      </w:pPr>
    </w:p>
    <w:p w:rsidR="00104436" w:rsidRPr="00EF3F4F" w:rsidRDefault="00104436" w:rsidP="00772F8A">
      <w:pPr>
        <w:autoSpaceDE w:val="0"/>
        <w:autoSpaceDN w:val="0"/>
        <w:adjustRightInd w:val="0"/>
        <w:rPr>
          <w:color w:val="000000"/>
          <w:sz w:val="22"/>
          <w:szCs w:val="22"/>
        </w:rPr>
      </w:pPr>
    </w:p>
    <w:p w:rsidR="008163C2" w:rsidRPr="00EF3F4F" w:rsidRDefault="003E0A37" w:rsidP="00772F8A">
      <w:pPr>
        <w:autoSpaceDE w:val="0"/>
        <w:autoSpaceDN w:val="0"/>
        <w:adjustRightInd w:val="0"/>
        <w:rPr>
          <w:color w:val="000000"/>
          <w:sz w:val="22"/>
          <w:szCs w:val="22"/>
        </w:rPr>
      </w:pPr>
      <w:r w:rsidRPr="00EF3F4F">
        <w:rPr>
          <w:color w:val="000000"/>
          <w:sz w:val="22"/>
          <w:szCs w:val="22"/>
        </w:rPr>
        <w:t>ZP-</w:t>
      </w:r>
      <w:r w:rsidR="00EF3F4F" w:rsidRPr="00EF3F4F">
        <w:rPr>
          <w:color w:val="000000"/>
          <w:sz w:val="22"/>
          <w:szCs w:val="22"/>
        </w:rPr>
        <w:t>11d</w:t>
      </w:r>
      <w:r w:rsidR="008376CA" w:rsidRPr="00EF3F4F">
        <w:rPr>
          <w:color w:val="000000"/>
          <w:sz w:val="22"/>
          <w:szCs w:val="22"/>
        </w:rPr>
        <w:t>/22/</w:t>
      </w:r>
      <w:r w:rsidR="00EF3F4F" w:rsidRPr="00EF3F4F">
        <w:rPr>
          <w:sz w:val="22"/>
          <w:szCs w:val="22"/>
        </w:rPr>
        <w:t>E</w:t>
      </w:r>
      <w:r w:rsidR="00485E79" w:rsidRPr="00EF3F4F">
        <w:rPr>
          <w:sz w:val="22"/>
          <w:szCs w:val="22"/>
        </w:rPr>
        <w:t xml:space="preserve">   </w:t>
      </w:r>
      <w:r w:rsidR="00485E79" w:rsidRPr="00EF3F4F">
        <w:rPr>
          <w:b/>
          <w:sz w:val="22"/>
          <w:szCs w:val="22"/>
        </w:rPr>
        <w:t xml:space="preserve">      </w:t>
      </w:r>
    </w:p>
    <w:p w:rsidR="00834D07" w:rsidRPr="00EF3F4F" w:rsidRDefault="00834D07" w:rsidP="00772F8A">
      <w:pPr>
        <w:autoSpaceDE w:val="0"/>
        <w:autoSpaceDN w:val="0"/>
        <w:adjustRightInd w:val="0"/>
        <w:rPr>
          <w:b/>
          <w:sz w:val="22"/>
          <w:szCs w:val="22"/>
        </w:rPr>
      </w:pPr>
    </w:p>
    <w:p w:rsidR="00834D07" w:rsidRPr="00EF3F4F" w:rsidRDefault="00834D07" w:rsidP="00772F8A">
      <w:pPr>
        <w:autoSpaceDE w:val="0"/>
        <w:autoSpaceDN w:val="0"/>
        <w:adjustRightInd w:val="0"/>
        <w:rPr>
          <w:color w:val="000000"/>
          <w:sz w:val="22"/>
          <w:szCs w:val="22"/>
        </w:rPr>
      </w:pPr>
    </w:p>
    <w:p w:rsidR="008163C2" w:rsidRPr="00EF3F4F" w:rsidRDefault="00094601" w:rsidP="00834D07">
      <w:pPr>
        <w:ind w:left="4248" w:firstLine="708"/>
        <w:rPr>
          <w:rFonts w:eastAsia="Times New Roman"/>
          <w:b/>
          <w:sz w:val="22"/>
          <w:szCs w:val="22"/>
        </w:rPr>
      </w:pPr>
      <w:r w:rsidRPr="00EF3F4F">
        <w:rPr>
          <w:rFonts w:eastAsia="Times New Roman"/>
          <w:b/>
          <w:sz w:val="22"/>
          <w:szCs w:val="22"/>
        </w:rPr>
        <w:t xml:space="preserve">Do wszystkich uczestników postępowania </w:t>
      </w:r>
    </w:p>
    <w:p w:rsidR="00834D07" w:rsidRPr="00EF3F4F" w:rsidRDefault="00834D07" w:rsidP="00834D07">
      <w:pPr>
        <w:ind w:left="4248" w:firstLine="708"/>
        <w:rPr>
          <w:rFonts w:eastAsia="Times New Roman"/>
          <w:b/>
          <w:sz w:val="22"/>
          <w:szCs w:val="22"/>
        </w:rPr>
      </w:pPr>
    </w:p>
    <w:p w:rsidR="00834D07" w:rsidRPr="00EF3F4F" w:rsidRDefault="00834D07" w:rsidP="00834D07">
      <w:pPr>
        <w:ind w:left="4248" w:firstLine="708"/>
        <w:rPr>
          <w:rFonts w:eastAsia="Times New Roman"/>
          <w:b/>
          <w:sz w:val="22"/>
          <w:szCs w:val="22"/>
        </w:rPr>
      </w:pPr>
    </w:p>
    <w:p w:rsidR="00834D07" w:rsidRPr="00EF3F4F" w:rsidRDefault="00834D07" w:rsidP="00834D07">
      <w:pPr>
        <w:ind w:left="4248" w:firstLine="708"/>
        <w:rPr>
          <w:sz w:val="22"/>
          <w:szCs w:val="22"/>
        </w:rPr>
      </w:pPr>
    </w:p>
    <w:p w:rsidR="008A2ACC" w:rsidRPr="00EF3F4F" w:rsidRDefault="00DF1A79" w:rsidP="008A2ACC">
      <w:pPr>
        <w:pBdr>
          <w:top w:val="single" w:sz="4" w:space="0" w:color="FFFFFF"/>
          <w:left w:val="single" w:sz="4" w:space="6" w:color="FFFFFF"/>
          <w:bottom w:val="single" w:sz="4" w:space="0" w:color="FFFFFF"/>
          <w:right w:val="single" w:sz="4" w:space="4" w:color="FFFFFF"/>
        </w:pBdr>
        <w:tabs>
          <w:tab w:val="left" w:pos="5670"/>
        </w:tabs>
        <w:spacing w:after="120"/>
        <w:rPr>
          <w:rFonts w:eastAsia="Times New Roman"/>
          <w:b/>
          <w:sz w:val="22"/>
          <w:szCs w:val="22"/>
        </w:rPr>
      </w:pPr>
      <w:r w:rsidRPr="00EF3F4F">
        <w:rPr>
          <w:sz w:val="22"/>
          <w:szCs w:val="22"/>
        </w:rPr>
        <w:t>d</w:t>
      </w:r>
      <w:r w:rsidR="003E0A37" w:rsidRPr="00EF3F4F">
        <w:rPr>
          <w:sz w:val="22"/>
          <w:szCs w:val="22"/>
        </w:rPr>
        <w:t>otyczy postępowania o udzielenie zamówienia publicznego na:</w:t>
      </w:r>
      <w:r w:rsidR="00AB45F0" w:rsidRPr="00EF3F4F">
        <w:rPr>
          <w:rFonts w:eastAsia="Times New Roman"/>
          <w:b/>
          <w:sz w:val="22"/>
          <w:szCs w:val="22"/>
        </w:rPr>
        <w:t xml:space="preserve"> </w:t>
      </w:r>
      <w:r w:rsidR="008376CA" w:rsidRPr="00EF3F4F">
        <w:rPr>
          <w:rFonts w:eastAsia="Times New Roman"/>
          <w:b/>
          <w:sz w:val="22"/>
          <w:szCs w:val="22"/>
        </w:rPr>
        <w:t>„</w:t>
      </w:r>
      <w:r w:rsidR="008376CA" w:rsidRPr="00EF3F4F">
        <w:rPr>
          <w:b/>
          <w:sz w:val="22"/>
          <w:szCs w:val="22"/>
        </w:rPr>
        <w:t>Modernizację oświetlenia wewnętrznego na Wydziale Nauk Ekonomicznych i Prawnych</w:t>
      </w:r>
      <w:r w:rsidR="008376CA" w:rsidRPr="00EF3F4F">
        <w:rPr>
          <w:b/>
          <w:color w:val="FF0000"/>
          <w:sz w:val="22"/>
          <w:szCs w:val="22"/>
        </w:rPr>
        <w:t xml:space="preserve"> </w:t>
      </w:r>
      <w:r w:rsidR="008376CA" w:rsidRPr="00EF3F4F">
        <w:rPr>
          <w:b/>
          <w:sz w:val="22"/>
          <w:szCs w:val="22"/>
        </w:rPr>
        <w:t>Uniwersytetu Technologiczno-Humanistycznego im. K. Pułaskiego w Radomiu „</w:t>
      </w:r>
    </w:p>
    <w:p w:rsidR="00104436" w:rsidRPr="00EF3F4F" w:rsidRDefault="00104436" w:rsidP="00104436">
      <w:pPr>
        <w:rPr>
          <w:rFonts w:eastAsia="Times New Roman"/>
          <w:b/>
          <w:sz w:val="22"/>
          <w:szCs w:val="22"/>
        </w:rPr>
      </w:pPr>
    </w:p>
    <w:p w:rsidR="00834D07" w:rsidRPr="00EF3F4F" w:rsidRDefault="00834D07" w:rsidP="00AB45F0">
      <w:pPr>
        <w:rPr>
          <w:rFonts w:eastAsia="Times New Roman"/>
          <w:b/>
          <w:sz w:val="22"/>
          <w:szCs w:val="22"/>
        </w:rPr>
      </w:pPr>
    </w:p>
    <w:p w:rsidR="00104436" w:rsidRPr="00EF3F4F" w:rsidRDefault="00104436" w:rsidP="00505426">
      <w:pPr>
        <w:pStyle w:val="Tekstpodstawowy"/>
        <w:rPr>
          <w:sz w:val="22"/>
          <w:szCs w:val="22"/>
        </w:rPr>
      </w:pPr>
      <w:r w:rsidRPr="00EF3F4F">
        <w:rPr>
          <w:sz w:val="22"/>
          <w:szCs w:val="22"/>
        </w:rPr>
        <w:t>Zamawiający informuje, że w termin</w:t>
      </w:r>
      <w:r w:rsidR="00EF3F4F" w:rsidRPr="00EF3F4F">
        <w:rPr>
          <w:sz w:val="22"/>
          <w:szCs w:val="22"/>
        </w:rPr>
        <w:t>ie określonym zgodnie z art. 135</w:t>
      </w:r>
      <w:r w:rsidRPr="00EF3F4F">
        <w:rPr>
          <w:sz w:val="22"/>
          <w:szCs w:val="22"/>
        </w:rPr>
        <w:t xml:space="preserve"> ust. 2 ustawy z 11 września 2019r. – Prawo zamówień publicznych (</w:t>
      </w:r>
      <w:proofErr w:type="spellStart"/>
      <w:r w:rsidR="008A2ACC" w:rsidRPr="00EF3F4F">
        <w:rPr>
          <w:sz w:val="22"/>
          <w:szCs w:val="22"/>
        </w:rPr>
        <w:t>t</w:t>
      </w:r>
      <w:r w:rsidR="005A3676" w:rsidRPr="00EF3F4F">
        <w:rPr>
          <w:sz w:val="22"/>
          <w:szCs w:val="22"/>
        </w:rPr>
        <w:t>.j</w:t>
      </w:r>
      <w:proofErr w:type="spellEnd"/>
      <w:r w:rsidR="005A3676" w:rsidRPr="00EF3F4F">
        <w:rPr>
          <w:sz w:val="22"/>
          <w:szCs w:val="22"/>
        </w:rPr>
        <w:t xml:space="preserve">. </w:t>
      </w:r>
      <w:r w:rsidRPr="00EF3F4F">
        <w:rPr>
          <w:sz w:val="22"/>
          <w:szCs w:val="22"/>
        </w:rPr>
        <w:t xml:space="preserve">Dz.U. </w:t>
      </w:r>
      <w:r w:rsidR="005A3676" w:rsidRPr="00EF3F4F">
        <w:rPr>
          <w:sz w:val="22"/>
          <w:szCs w:val="22"/>
        </w:rPr>
        <w:t>z 2021 poz. 1129</w:t>
      </w:r>
      <w:r w:rsidR="00EF3F4F" w:rsidRPr="00EF3F4F">
        <w:rPr>
          <w:sz w:val="22"/>
          <w:szCs w:val="22"/>
        </w:rPr>
        <w:t xml:space="preserve"> z </w:t>
      </w:r>
      <w:proofErr w:type="spellStart"/>
      <w:r w:rsidR="00EF3F4F" w:rsidRPr="00EF3F4F">
        <w:rPr>
          <w:sz w:val="22"/>
          <w:szCs w:val="22"/>
        </w:rPr>
        <w:t>późn</w:t>
      </w:r>
      <w:proofErr w:type="spellEnd"/>
      <w:r w:rsidR="00EF3F4F" w:rsidRPr="00EF3F4F">
        <w:rPr>
          <w:sz w:val="22"/>
          <w:szCs w:val="22"/>
        </w:rPr>
        <w:t>. zm.</w:t>
      </w:r>
      <w:r w:rsidRPr="00EF3F4F">
        <w:rPr>
          <w:sz w:val="22"/>
          <w:szCs w:val="22"/>
        </w:rPr>
        <w:t xml:space="preserve">) – dalej ustawa </w:t>
      </w:r>
      <w:proofErr w:type="spellStart"/>
      <w:r w:rsidRPr="00EF3F4F">
        <w:rPr>
          <w:sz w:val="22"/>
          <w:szCs w:val="22"/>
        </w:rPr>
        <w:t>Pzp</w:t>
      </w:r>
      <w:proofErr w:type="spellEnd"/>
      <w:r w:rsidRPr="00EF3F4F">
        <w:rPr>
          <w:sz w:val="22"/>
          <w:szCs w:val="22"/>
        </w:rPr>
        <w:t>, wykonawcy zwrócili się do zamawiającego z wnioskiem o wyjaśnienie treści SWZ.</w:t>
      </w:r>
    </w:p>
    <w:p w:rsidR="00104436" w:rsidRPr="00EF3F4F" w:rsidRDefault="00104436" w:rsidP="00505426">
      <w:pPr>
        <w:pStyle w:val="Tekstpodstawowy"/>
        <w:rPr>
          <w:sz w:val="22"/>
          <w:szCs w:val="22"/>
        </w:rPr>
      </w:pPr>
    </w:p>
    <w:p w:rsidR="00104436" w:rsidRPr="00EF3F4F" w:rsidRDefault="00104436" w:rsidP="00505426">
      <w:pPr>
        <w:pStyle w:val="Tekstpodstawowy"/>
        <w:rPr>
          <w:sz w:val="22"/>
          <w:szCs w:val="22"/>
        </w:rPr>
      </w:pPr>
      <w:r w:rsidRPr="00EF3F4F">
        <w:rPr>
          <w:sz w:val="22"/>
          <w:szCs w:val="22"/>
        </w:rPr>
        <w:t xml:space="preserve">W związku z powyższym, zamawiający udziela następujących wyjaśnień: </w:t>
      </w:r>
    </w:p>
    <w:p w:rsidR="00104436" w:rsidRPr="00EF3F4F" w:rsidRDefault="00104436" w:rsidP="00505426">
      <w:pPr>
        <w:pStyle w:val="Tekstpodstawowy"/>
        <w:rPr>
          <w:sz w:val="22"/>
          <w:szCs w:val="22"/>
        </w:rPr>
      </w:pPr>
    </w:p>
    <w:p w:rsidR="00EF3F4F" w:rsidRPr="00EF3F4F" w:rsidRDefault="00EF3F4F" w:rsidP="00EF3F4F">
      <w:pPr>
        <w:jc w:val="both"/>
        <w:rPr>
          <w:sz w:val="22"/>
          <w:szCs w:val="22"/>
        </w:rPr>
      </w:pPr>
      <w:r w:rsidRPr="00EF3F4F">
        <w:rPr>
          <w:b/>
          <w:sz w:val="22"/>
          <w:szCs w:val="22"/>
        </w:rPr>
        <w:t xml:space="preserve">Pytanie nr 1: </w:t>
      </w:r>
      <w:r w:rsidRPr="00EF3F4F">
        <w:rPr>
          <w:sz w:val="22"/>
          <w:szCs w:val="22"/>
        </w:rPr>
        <w:t xml:space="preserve">Dotyczy zapisu w Opisie przedmiotu zamówienia dla komputerów - zamawiający w opisie certyfikatów i standardów wymaga dla zestawów komputerowych certyfikatu EPEAT na poziomie min. Silver, jednak EPEAT nie jest ani normą ani certyfikatem. EPEAT to amerykański program wspierania zakupu technologii informatycznych przyjaznych środowisku, będący projektem GEC (Green Electronics </w:t>
      </w:r>
      <w:proofErr w:type="spellStart"/>
      <w:r w:rsidRPr="00EF3F4F">
        <w:rPr>
          <w:sz w:val="22"/>
          <w:szCs w:val="22"/>
        </w:rPr>
        <w:t>Council</w:t>
      </w:r>
      <w:proofErr w:type="spellEnd"/>
      <w:r w:rsidRPr="00EF3F4F">
        <w:rPr>
          <w:sz w:val="22"/>
          <w:szCs w:val="22"/>
        </w:rPr>
        <w:t xml:space="preserve"> z siedzibą Portland w stanie Oregon w USA) powstałym w odpowiedzi i na bazie europejskich uregulowań prawnych w dziedzinie ekologii, ochrony środowiska oraz</w:t>
      </w:r>
      <w:r w:rsidRPr="00EF3F4F">
        <w:rPr>
          <w:sz w:val="22"/>
          <w:szCs w:val="22"/>
        </w:rPr>
        <w:t xml:space="preserve"> </w:t>
      </w:r>
      <w:r w:rsidRPr="00EF3F4F">
        <w:rPr>
          <w:sz w:val="22"/>
          <w:szCs w:val="22"/>
        </w:rPr>
        <w:t xml:space="preserve">obrotu odpadami elektronicznymi. Żądanie dostarczenia dokumentu, który otrzymują firmy amerykańskie lub takie, które mają zarejestrowane oddziały w USA stanowi rażące naruszenie określonej w art. 7 ust. 1 ustawy </w:t>
      </w:r>
      <w:proofErr w:type="spellStart"/>
      <w:r w:rsidRPr="00EF3F4F">
        <w:rPr>
          <w:sz w:val="22"/>
          <w:szCs w:val="22"/>
        </w:rPr>
        <w:t>Pzp</w:t>
      </w:r>
      <w:proofErr w:type="spellEnd"/>
      <w:r w:rsidRPr="00EF3F4F">
        <w:rPr>
          <w:sz w:val="22"/>
          <w:szCs w:val="22"/>
        </w:rPr>
        <w:t xml:space="preserve"> zasady równego traktowania wykonawców. Stanowisko</w:t>
      </w:r>
    </w:p>
    <w:p w:rsidR="00EF3F4F" w:rsidRPr="00EF3F4F" w:rsidRDefault="00EF3F4F" w:rsidP="00EF3F4F">
      <w:pPr>
        <w:jc w:val="both"/>
        <w:rPr>
          <w:sz w:val="22"/>
          <w:szCs w:val="22"/>
        </w:rPr>
      </w:pPr>
      <w:r w:rsidRPr="00EF3F4F">
        <w:rPr>
          <w:sz w:val="22"/>
          <w:szCs w:val="22"/>
        </w:rPr>
        <w:t>w tej sprawie zajęła Krajowa Izba Odwoławcza w wyroku z dnia 23.03.2011 Sygn. akt: KIO 483/11.</w:t>
      </w:r>
    </w:p>
    <w:p w:rsidR="00EF3F4F" w:rsidRPr="00EF3F4F" w:rsidRDefault="00EF3F4F" w:rsidP="00EF3F4F">
      <w:pPr>
        <w:rPr>
          <w:sz w:val="22"/>
          <w:szCs w:val="22"/>
        </w:rPr>
      </w:pPr>
    </w:p>
    <w:p w:rsidR="00EF3F4F" w:rsidRPr="00EF3F4F" w:rsidRDefault="00EF3F4F" w:rsidP="00EF3F4F">
      <w:pPr>
        <w:rPr>
          <w:b/>
          <w:sz w:val="22"/>
          <w:szCs w:val="22"/>
        </w:rPr>
      </w:pPr>
      <w:r w:rsidRPr="00EF3F4F">
        <w:rPr>
          <w:b/>
          <w:sz w:val="22"/>
          <w:szCs w:val="22"/>
        </w:rPr>
        <w:t>Odpowiedź:</w:t>
      </w:r>
    </w:p>
    <w:p w:rsidR="00EF3F4F" w:rsidRPr="00EF3F4F" w:rsidRDefault="00EF3F4F" w:rsidP="00EF3F4F">
      <w:pPr>
        <w:jc w:val="both"/>
        <w:rPr>
          <w:color w:val="FF0000"/>
          <w:sz w:val="22"/>
          <w:szCs w:val="22"/>
        </w:rPr>
      </w:pPr>
      <w:r w:rsidRPr="00EF3F4F">
        <w:rPr>
          <w:sz w:val="22"/>
          <w:szCs w:val="22"/>
        </w:rPr>
        <w:t xml:space="preserve">W związku z otrzymanym pytaniem informujemy, że Zamawiający posiada wiedzę i świadomość na temat procedury certyfikacji (rejestracji) produktów, prowadzonej przez GEC (Global Electronics </w:t>
      </w:r>
      <w:proofErr w:type="spellStart"/>
      <w:r w:rsidRPr="00EF3F4F">
        <w:rPr>
          <w:sz w:val="22"/>
          <w:szCs w:val="22"/>
        </w:rPr>
        <w:t>Council</w:t>
      </w:r>
      <w:proofErr w:type="spellEnd"/>
      <w:r w:rsidRPr="00EF3F4F">
        <w:rPr>
          <w:sz w:val="22"/>
          <w:szCs w:val="22"/>
        </w:rPr>
        <w:t xml:space="preserve">) za pomocą narzędzia EPEAT i postawiony wymóg w przedmiotowym zakresie ma na celu otrzymanie produktów charakteryzujących się pewnymi, granicznymi standardami  i normami nie tylko w zakresie samego urządzenia, ale również w obrębie podmiotu wytwórczego i wprowadzającego na rynek oferowane jednostki centralne komputerów bez utrudniania uczciwej konkurencji zgodnie z Art. 99 ust. 4 Ustawy </w:t>
      </w:r>
      <w:proofErr w:type="spellStart"/>
      <w:r w:rsidRPr="00EF3F4F">
        <w:rPr>
          <w:sz w:val="22"/>
          <w:szCs w:val="22"/>
        </w:rPr>
        <w:t>Pzp</w:t>
      </w:r>
      <w:proofErr w:type="spellEnd"/>
      <w:r w:rsidRPr="00EF3F4F">
        <w:rPr>
          <w:sz w:val="22"/>
          <w:szCs w:val="22"/>
        </w:rPr>
        <w:t>. Rada Unii Europejskiej oraz Komisja Europejska w przyjętych dyrektywach zaleca od kilku lat rozwiązania pro ekologiczne (przyjazne środowisku). Stosowanie takich zapisów w zamówieniach publicznych (poprzez opisywanie przedmiotu zamówienia w sposób promujący właśnie takie rozwiązania) powinno być obligatoryjne.</w:t>
      </w:r>
      <w:r w:rsidRPr="00EF3F4F">
        <w:rPr>
          <w:color w:val="1F497D"/>
          <w:sz w:val="22"/>
          <w:szCs w:val="22"/>
        </w:rPr>
        <w:t xml:space="preserve"> </w:t>
      </w:r>
      <w:r w:rsidRPr="00EF3F4F">
        <w:rPr>
          <w:sz w:val="22"/>
          <w:szCs w:val="22"/>
        </w:rPr>
        <w:t xml:space="preserve">Nie jest prawdą, iż certyfikat (rejestrację) zgodnie z EPEAT posiadają produkty firm amerykańskich (ewentualnie posiadające oddziały w USA) lub są dla nich w szczególny sposób zarezerwowane. W tym miejscu należy mieć na uwadze również wyrok KIO 1677/12 podważający wcześniej wydane orzeczenie KIO 483/11. Organizacja GEC w żaden sposób nie ogranicza ani nie wyklucza producentów z uwagi na ich pochodzenie (geograficzne), co mogłoby skutkować jakimikolwiek trudnościami dla produktów np. krajowych producentów w uzyskaniu odpowiedniego wpisu, który na przestrzeni poprzednich lat posiadało kilku  polskich producentów. </w:t>
      </w:r>
    </w:p>
    <w:p w:rsidR="00EF3F4F" w:rsidRPr="00EF3F4F" w:rsidRDefault="00EF3F4F" w:rsidP="00EF3F4F">
      <w:pPr>
        <w:rPr>
          <w:b/>
          <w:sz w:val="22"/>
          <w:szCs w:val="22"/>
        </w:rPr>
      </w:pPr>
    </w:p>
    <w:p w:rsidR="00EF3F4F" w:rsidRPr="00EF3F4F" w:rsidRDefault="00EF3F4F" w:rsidP="00EF3F4F">
      <w:pPr>
        <w:rPr>
          <w:b/>
          <w:sz w:val="22"/>
          <w:szCs w:val="22"/>
        </w:rPr>
      </w:pPr>
      <w:r w:rsidRPr="00EF3F4F">
        <w:rPr>
          <w:b/>
          <w:sz w:val="22"/>
          <w:szCs w:val="22"/>
        </w:rPr>
        <w:t>W związku z powyższym Zamawiający pozostawia zapisy SWZ w zakresie certyfikatu EPEAT bez zmian.</w:t>
      </w:r>
    </w:p>
    <w:p w:rsidR="00EF3F4F" w:rsidRPr="00EF3F4F" w:rsidRDefault="00EF3F4F" w:rsidP="00EF3F4F">
      <w:pPr>
        <w:rPr>
          <w:sz w:val="22"/>
          <w:szCs w:val="22"/>
        </w:rPr>
      </w:pPr>
    </w:p>
    <w:p w:rsidR="00EF3F4F" w:rsidRPr="00EF3F4F" w:rsidRDefault="00EF3F4F" w:rsidP="00EF3F4F">
      <w:pPr>
        <w:jc w:val="both"/>
        <w:rPr>
          <w:sz w:val="22"/>
          <w:szCs w:val="22"/>
        </w:rPr>
      </w:pPr>
      <w:r w:rsidRPr="00EF3F4F">
        <w:rPr>
          <w:b/>
          <w:sz w:val="22"/>
          <w:szCs w:val="22"/>
        </w:rPr>
        <w:lastRenderedPageBreak/>
        <w:t>Pytanie nr 2:</w:t>
      </w:r>
      <w:r w:rsidRPr="00EF3F4F">
        <w:rPr>
          <w:sz w:val="22"/>
          <w:szCs w:val="22"/>
        </w:rPr>
        <w:t xml:space="preserve"> Jesteśmy zainteresowani wzięciem udziału w powyższym postępowaniu, stąd mam pytanie odnośnie OPZ. Zarówno w Pakiecie I jak i Pakiecie II wymagane jest przedstawienia certyfikatu </w:t>
      </w:r>
      <w:proofErr w:type="spellStart"/>
      <w:r w:rsidRPr="00EF3F4F">
        <w:rPr>
          <w:sz w:val="22"/>
          <w:szCs w:val="22"/>
        </w:rPr>
        <w:t>Epeat</w:t>
      </w:r>
      <w:proofErr w:type="spellEnd"/>
      <w:r w:rsidRPr="00EF3F4F">
        <w:rPr>
          <w:sz w:val="22"/>
          <w:szCs w:val="22"/>
        </w:rPr>
        <w:t xml:space="preserve"> </w:t>
      </w:r>
      <w:proofErr w:type="spellStart"/>
      <w:r w:rsidRPr="00EF3F4F">
        <w:rPr>
          <w:sz w:val="22"/>
          <w:szCs w:val="22"/>
        </w:rPr>
        <w:t>silver</w:t>
      </w:r>
      <w:proofErr w:type="spellEnd"/>
      <w:r w:rsidRPr="00EF3F4F">
        <w:rPr>
          <w:sz w:val="22"/>
          <w:szCs w:val="22"/>
        </w:rPr>
        <w:t>, przy urządzeniach komputerowych.</w:t>
      </w:r>
    </w:p>
    <w:p w:rsidR="00EF3F4F" w:rsidRPr="00EF3F4F" w:rsidRDefault="00EF3F4F" w:rsidP="00EF3F4F">
      <w:pPr>
        <w:jc w:val="both"/>
        <w:rPr>
          <w:sz w:val="22"/>
          <w:szCs w:val="22"/>
        </w:rPr>
      </w:pPr>
      <w:r w:rsidRPr="00EF3F4F">
        <w:rPr>
          <w:sz w:val="22"/>
          <w:szCs w:val="22"/>
        </w:rPr>
        <w:t> </w:t>
      </w:r>
    </w:p>
    <w:p w:rsidR="00EF3F4F" w:rsidRPr="00EF3F4F" w:rsidRDefault="00EF3F4F" w:rsidP="00EF3F4F">
      <w:pPr>
        <w:jc w:val="both"/>
        <w:rPr>
          <w:sz w:val="22"/>
          <w:szCs w:val="22"/>
        </w:rPr>
      </w:pPr>
      <w:r w:rsidRPr="00EF3F4F">
        <w:rPr>
          <w:color w:val="202122"/>
          <w:sz w:val="22"/>
          <w:szCs w:val="22"/>
          <w:shd w:val="clear" w:color="auto" w:fill="FFFFFF"/>
        </w:rPr>
        <w:t>EPEAT jest zarządzany przez </w:t>
      </w:r>
      <w:r w:rsidRPr="00EF3F4F">
        <w:rPr>
          <w:color w:val="000000"/>
          <w:sz w:val="22"/>
          <w:szCs w:val="22"/>
          <w:shd w:val="clear" w:color="auto" w:fill="FFFFFF"/>
        </w:rPr>
        <w:t xml:space="preserve">Green Electronics </w:t>
      </w:r>
      <w:proofErr w:type="spellStart"/>
      <w:r w:rsidRPr="00EF3F4F">
        <w:rPr>
          <w:color w:val="000000"/>
          <w:sz w:val="22"/>
          <w:szCs w:val="22"/>
          <w:shd w:val="clear" w:color="auto" w:fill="FFFFFF"/>
        </w:rPr>
        <w:t>Council</w:t>
      </w:r>
      <w:proofErr w:type="spellEnd"/>
      <w:r w:rsidRPr="00EF3F4F">
        <w:rPr>
          <w:color w:val="202122"/>
          <w:sz w:val="22"/>
          <w:szCs w:val="22"/>
          <w:shd w:val="clear" w:color="auto" w:fill="FFFFFF"/>
        </w:rPr>
        <w:t>, organizację non-profit założoną w 2005 roku w USA w celu inspirowania i katalizowania przywództwa środowiskowego w całym cyklu życia technologii elektronicznych.</w:t>
      </w:r>
    </w:p>
    <w:p w:rsidR="00EF3F4F" w:rsidRPr="00EF3F4F" w:rsidRDefault="00EF3F4F" w:rsidP="00EF3F4F">
      <w:pPr>
        <w:jc w:val="both"/>
        <w:rPr>
          <w:sz w:val="22"/>
          <w:szCs w:val="22"/>
        </w:rPr>
      </w:pPr>
      <w:r w:rsidRPr="00EF3F4F">
        <w:rPr>
          <w:color w:val="202122"/>
          <w:sz w:val="22"/>
          <w:szCs w:val="22"/>
          <w:shd w:val="clear" w:color="auto" w:fill="FFFFFF"/>
        </w:rPr>
        <w:t xml:space="preserve">W  systemie EPEAT producenci urządzeń po wniesieniu odpowiednich opłat członkowskich </w:t>
      </w:r>
      <w:r w:rsidRPr="00EF3F4F">
        <w:rPr>
          <w:b/>
          <w:bCs/>
          <w:color w:val="202122"/>
          <w:sz w:val="22"/>
          <w:szCs w:val="22"/>
          <w:u w:val="single"/>
          <w:shd w:val="clear" w:color="auto" w:fill="FFFFFF"/>
        </w:rPr>
        <w:t>sami deklarują</w:t>
      </w:r>
      <w:r w:rsidRPr="00EF3F4F">
        <w:rPr>
          <w:color w:val="202122"/>
          <w:sz w:val="22"/>
          <w:szCs w:val="22"/>
          <w:shd w:val="clear" w:color="auto" w:fill="FFFFFF"/>
        </w:rPr>
        <w:t>, jakie kryteria środowiskowe spełniają ich produkty, a deklaracje te są nadzorowane przez sieć organów zapewniających zgodność,</w:t>
      </w:r>
      <w:r w:rsidRPr="00EF3F4F">
        <w:rPr>
          <w:color w:val="202122"/>
          <w:sz w:val="22"/>
          <w:szCs w:val="22"/>
          <w:shd w:val="clear" w:color="auto" w:fill="FFFFFF"/>
          <w:vertAlign w:val="superscript"/>
        </w:rPr>
        <w:t xml:space="preserve"> </w:t>
      </w:r>
      <w:r w:rsidRPr="00EF3F4F">
        <w:rPr>
          <w:color w:val="202122"/>
          <w:sz w:val="22"/>
          <w:szCs w:val="22"/>
          <w:shd w:val="clear" w:color="auto" w:fill="FFFFFF"/>
        </w:rPr>
        <w:t>które pomagają producentom wykazać, że ich produkty spełniają normy "zielonej elektroniki".</w:t>
      </w:r>
    </w:p>
    <w:p w:rsidR="00EF3F4F" w:rsidRPr="00EF3F4F" w:rsidRDefault="00EF3F4F" w:rsidP="00EF3F4F">
      <w:pPr>
        <w:jc w:val="both"/>
        <w:rPr>
          <w:sz w:val="22"/>
          <w:szCs w:val="22"/>
        </w:rPr>
      </w:pPr>
      <w:r w:rsidRPr="00EF3F4F">
        <w:rPr>
          <w:sz w:val="22"/>
          <w:szCs w:val="22"/>
        </w:rPr>
        <w:t> </w:t>
      </w:r>
    </w:p>
    <w:p w:rsidR="00EF3F4F" w:rsidRPr="00EF3F4F" w:rsidRDefault="00EF3F4F" w:rsidP="00EF3F4F">
      <w:pPr>
        <w:jc w:val="both"/>
        <w:rPr>
          <w:sz w:val="22"/>
          <w:szCs w:val="22"/>
        </w:rPr>
      </w:pPr>
      <w:r w:rsidRPr="00EF3F4F">
        <w:rPr>
          <w:sz w:val="22"/>
          <w:szCs w:val="22"/>
        </w:rPr>
        <w:t xml:space="preserve">W związku z powyższym wnosimy o zrezygnowanie z wymagań odnośnie EPEAT, ewentualnie dopuszczenie zamiennie, ISO 14001 lub sprawności zasilacza na poziomie, do wyboru </w:t>
      </w:r>
      <w:proofErr w:type="spellStart"/>
      <w:r w:rsidRPr="00EF3F4F">
        <w:rPr>
          <w:sz w:val="22"/>
          <w:szCs w:val="22"/>
        </w:rPr>
        <w:t>Bronze</w:t>
      </w:r>
      <w:proofErr w:type="spellEnd"/>
      <w:r w:rsidRPr="00EF3F4F">
        <w:rPr>
          <w:sz w:val="22"/>
          <w:szCs w:val="22"/>
        </w:rPr>
        <w:t xml:space="preserve">/Silver, znajdujących się na stronie </w:t>
      </w:r>
      <w:hyperlink r:id="rId8" w:history="1">
        <w:r w:rsidRPr="00EF3F4F">
          <w:rPr>
            <w:rStyle w:val="Hipercze"/>
            <w:sz w:val="22"/>
            <w:szCs w:val="22"/>
          </w:rPr>
          <w:t>https://www.clearesult.com/80plus/</w:t>
        </w:r>
      </w:hyperlink>
    </w:p>
    <w:p w:rsidR="00EF3F4F" w:rsidRPr="00EF3F4F" w:rsidRDefault="00EF3F4F" w:rsidP="00EF3F4F">
      <w:pPr>
        <w:jc w:val="both"/>
        <w:rPr>
          <w:sz w:val="22"/>
          <w:szCs w:val="22"/>
        </w:rPr>
      </w:pPr>
    </w:p>
    <w:p w:rsidR="00EF3F4F" w:rsidRPr="00EF3F4F" w:rsidRDefault="00EF3F4F" w:rsidP="00EF3F4F">
      <w:pPr>
        <w:jc w:val="both"/>
        <w:rPr>
          <w:b/>
          <w:sz w:val="22"/>
          <w:szCs w:val="22"/>
        </w:rPr>
      </w:pPr>
      <w:r w:rsidRPr="00EF3F4F">
        <w:rPr>
          <w:b/>
          <w:sz w:val="22"/>
          <w:szCs w:val="22"/>
        </w:rPr>
        <w:t>Odpowiedź: Zgodnie z odpowiedzią na pytanie nr 1.</w:t>
      </w:r>
    </w:p>
    <w:p w:rsidR="00104436" w:rsidRPr="00EF3F4F" w:rsidRDefault="00104436" w:rsidP="00834D07">
      <w:pPr>
        <w:rPr>
          <w:sz w:val="22"/>
          <w:szCs w:val="22"/>
        </w:rPr>
      </w:pPr>
    </w:p>
    <w:p w:rsidR="00834D07" w:rsidRPr="00EF3F4F" w:rsidRDefault="00834D07" w:rsidP="008D2D0B">
      <w:pPr>
        <w:rPr>
          <w:sz w:val="22"/>
          <w:szCs w:val="22"/>
        </w:rPr>
      </w:pPr>
    </w:p>
    <w:p w:rsidR="00834D07" w:rsidRPr="00EF3F4F" w:rsidRDefault="00834D07" w:rsidP="00AB45F0">
      <w:pPr>
        <w:ind w:left="-142" w:firstLine="142"/>
        <w:rPr>
          <w:sz w:val="22"/>
          <w:szCs w:val="22"/>
        </w:rPr>
      </w:pPr>
    </w:p>
    <w:p w:rsidR="005170D9" w:rsidRPr="00EF3F4F" w:rsidRDefault="005170D9" w:rsidP="00AB45F0">
      <w:pPr>
        <w:ind w:left="-142" w:firstLine="142"/>
        <w:rPr>
          <w:sz w:val="22"/>
          <w:szCs w:val="22"/>
        </w:rPr>
      </w:pPr>
      <w:r w:rsidRPr="00EF3F4F">
        <w:rPr>
          <w:sz w:val="22"/>
          <w:szCs w:val="22"/>
        </w:rPr>
        <w:tab/>
      </w:r>
      <w:r w:rsidRPr="00EF3F4F">
        <w:rPr>
          <w:sz w:val="22"/>
          <w:szCs w:val="22"/>
        </w:rPr>
        <w:tab/>
      </w:r>
      <w:r w:rsidRPr="00EF3F4F">
        <w:rPr>
          <w:sz w:val="22"/>
          <w:szCs w:val="22"/>
        </w:rPr>
        <w:tab/>
      </w:r>
      <w:r w:rsidRPr="00EF3F4F">
        <w:rPr>
          <w:sz w:val="22"/>
          <w:szCs w:val="22"/>
        </w:rPr>
        <w:tab/>
      </w:r>
      <w:r w:rsidRPr="00EF3F4F">
        <w:rPr>
          <w:sz w:val="22"/>
          <w:szCs w:val="22"/>
        </w:rPr>
        <w:tab/>
      </w:r>
      <w:r w:rsidRPr="00EF3F4F">
        <w:rPr>
          <w:sz w:val="22"/>
          <w:szCs w:val="22"/>
        </w:rPr>
        <w:tab/>
      </w:r>
      <w:r w:rsidRPr="00EF3F4F">
        <w:rPr>
          <w:sz w:val="22"/>
          <w:szCs w:val="22"/>
        </w:rPr>
        <w:tab/>
      </w:r>
      <w:r w:rsidRPr="00EF3F4F">
        <w:rPr>
          <w:sz w:val="22"/>
          <w:szCs w:val="22"/>
        </w:rPr>
        <w:tab/>
      </w:r>
      <w:r w:rsidR="00B4423F" w:rsidRPr="00EF3F4F">
        <w:rPr>
          <w:sz w:val="22"/>
          <w:szCs w:val="22"/>
        </w:rPr>
        <w:t xml:space="preserve">     </w:t>
      </w:r>
      <w:r w:rsidR="009619FF" w:rsidRPr="00EF3F4F">
        <w:rPr>
          <w:sz w:val="22"/>
          <w:szCs w:val="22"/>
        </w:rPr>
        <w:tab/>
      </w:r>
      <w:r w:rsidR="009619FF" w:rsidRPr="00EF3F4F">
        <w:rPr>
          <w:sz w:val="22"/>
          <w:szCs w:val="22"/>
        </w:rPr>
        <w:tab/>
      </w:r>
      <w:r w:rsidR="00B4423F" w:rsidRPr="00EF3F4F">
        <w:rPr>
          <w:sz w:val="22"/>
          <w:szCs w:val="22"/>
        </w:rPr>
        <w:t xml:space="preserve"> </w:t>
      </w:r>
      <w:r w:rsidR="00EF3F4F">
        <w:rPr>
          <w:sz w:val="22"/>
          <w:szCs w:val="22"/>
        </w:rPr>
        <w:t xml:space="preserve"> </w:t>
      </w:r>
      <w:r w:rsidR="00B4423F" w:rsidRPr="00EF3F4F">
        <w:rPr>
          <w:sz w:val="22"/>
          <w:szCs w:val="22"/>
        </w:rPr>
        <w:t xml:space="preserve"> </w:t>
      </w:r>
      <w:r w:rsidR="00EF3F4F">
        <w:rPr>
          <w:sz w:val="22"/>
          <w:szCs w:val="22"/>
        </w:rPr>
        <w:t>Wz.</w:t>
      </w:r>
      <w:bookmarkStart w:id="0" w:name="_GoBack"/>
      <w:bookmarkEnd w:id="0"/>
      <w:r w:rsidR="00EF3F4F">
        <w:rPr>
          <w:sz w:val="22"/>
          <w:szCs w:val="22"/>
        </w:rPr>
        <w:t xml:space="preserve"> </w:t>
      </w:r>
      <w:r w:rsidR="00FF32D3" w:rsidRPr="00EF3F4F">
        <w:rPr>
          <w:sz w:val="22"/>
          <w:szCs w:val="22"/>
        </w:rPr>
        <w:t xml:space="preserve"> </w:t>
      </w:r>
      <w:r w:rsidRPr="00EF3F4F">
        <w:rPr>
          <w:sz w:val="22"/>
          <w:szCs w:val="22"/>
        </w:rPr>
        <w:t>Kanclerz</w:t>
      </w:r>
      <w:r w:rsidR="00FF32D3" w:rsidRPr="00EF3F4F">
        <w:rPr>
          <w:sz w:val="22"/>
          <w:szCs w:val="22"/>
        </w:rPr>
        <w:t>a</w:t>
      </w:r>
    </w:p>
    <w:p w:rsidR="005170D9" w:rsidRPr="00EF3F4F" w:rsidRDefault="005170D9" w:rsidP="005170D9">
      <w:pPr>
        <w:rPr>
          <w:sz w:val="22"/>
          <w:szCs w:val="22"/>
        </w:rPr>
      </w:pPr>
    </w:p>
    <w:p w:rsidR="005170D9" w:rsidRPr="00EF3F4F" w:rsidRDefault="008D2D0B" w:rsidP="005170D9">
      <w:pPr>
        <w:ind w:left="5664" w:firstLine="708"/>
        <w:rPr>
          <w:sz w:val="22"/>
          <w:szCs w:val="22"/>
        </w:rPr>
      </w:pPr>
      <w:r w:rsidRPr="00EF3F4F">
        <w:rPr>
          <w:sz w:val="22"/>
          <w:szCs w:val="22"/>
        </w:rPr>
        <w:t xml:space="preserve">  </w:t>
      </w:r>
      <w:r w:rsidR="00FF32D3" w:rsidRPr="00EF3F4F">
        <w:rPr>
          <w:sz w:val="22"/>
          <w:szCs w:val="22"/>
        </w:rPr>
        <w:t xml:space="preserve">   </w:t>
      </w:r>
      <w:r w:rsidR="00485E79" w:rsidRPr="00EF3F4F">
        <w:rPr>
          <w:sz w:val="22"/>
          <w:szCs w:val="22"/>
        </w:rPr>
        <w:t xml:space="preserve">  </w:t>
      </w:r>
      <w:r w:rsidR="005170D9" w:rsidRPr="00EF3F4F">
        <w:rPr>
          <w:sz w:val="22"/>
          <w:szCs w:val="22"/>
        </w:rPr>
        <w:t xml:space="preserve">mgr </w:t>
      </w:r>
      <w:r w:rsidR="00921164" w:rsidRPr="00EF3F4F">
        <w:rPr>
          <w:sz w:val="22"/>
          <w:szCs w:val="22"/>
        </w:rPr>
        <w:t xml:space="preserve">inż. </w:t>
      </w:r>
      <w:r w:rsidR="00EF3F4F">
        <w:rPr>
          <w:sz w:val="22"/>
          <w:szCs w:val="22"/>
        </w:rPr>
        <w:t>Małgorzata Makowiecka</w:t>
      </w:r>
    </w:p>
    <w:sectPr w:rsidR="005170D9" w:rsidRPr="00EF3F4F" w:rsidSect="00485E7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F7" w:rsidRDefault="00E244F7" w:rsidP="00B816FD">
      <w:r>
        <w:separator/>
      </w:r>
    </w:p>
  </w:endnote>
  <w:endnote w:type="continuationSeparator" w:id="0">
    <w:p w:rsidR="00E244F7" w:rsidRDefault="00E244F7" w:rsidP="00B8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F7" w:rsidRDefault="00E244F7" w:rsidP="00B816FD">
      <w:r>
        <w:separator/>
      </w:r>
    </w:p>
  </w:footnote>
  <w:footnote w:type="continuationSeparator" w:id="0">
    <w:p w:rsidR="00E244F7" w:rsidRDefault="00E244F7" w:rsidP="00B81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15A83"/>
    <w:multiLevelType w:val="hybridMultilevel"/>
    <w:tmpl w:val="4D5AD616"/>
    <w:lvl w:ilvl="0" w:tplc="FFC48D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5F2913"/>
    <w:multiLevelType w:val="hybridMultilevel"/>
    <w:tmpl w:val="FA44AC52"/>
    <w:lvl w:ilvl="0" w:tplc="FFC48D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D49037B"/>
    <w:multiLevelType w:val="hybridMultilevel"/>
    <w:tmpl w:val="68FC2AD6"/>
    <w:lvl w:ilvl="0" w:tplc="FFC48D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6472D8"/>
    <w:multiLevelType w:val="hybridMultilevel"/>
    <w:tmpl w:val="6D469C50"/>
    <w:lvl w:ilvl="0" w:tplc="F5A43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4B1A3E"/>
    <w:multiLevelType w:val="hybridMultilevel"/>
    <w:tmpl w:val="600E6ED8"/>
    <w:lvl w:ilvl="0" w:tplc="EC40E0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AE5FF9"/>
    <w:multiLevelType w:val="hybridMultilevel"/>
    <w:tmpl w:val="8716D9D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74529B"/>
    <w:multiLevelType w:val="hybridMultilevel"/>
    <w:tmpl w:val="ED3E0F4C"/>
    <w:lvl w:ilvl="0" w:tplc="59BC129C">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37"/>
    <w:rsid w:val="00094601"/>
    <w:rsid w:val="000A1D08"/>
    <w:rsid w:val="000A7361"/>
    <w:rsid w:val="000F4539"/>
    <w:rsid w:val="00104436"/>
    <w:rsid w:val="00114E6C"/>
    <w:rsid w:val="0013699B"/>
    <w:rsid w:val="00201859"/>
    <w:rsid w:val="0020361B"/>
    <w:rsid w:val="00231656"/>
    <w:rsid w:val="0028263B"/>
    <w:rsid w:val="00292066"/>
    <w:rsid w:val="002D10FA"/>
    <w:rsid w:val="0036630A"/>
    <w:rsid w:val="00386D6F"/>
    <w:rsid w:val="003D7B5D"/>
    <w:rsid w:val="003E0A37"/>
    <w:rsid w:val="00402EF3"/>
    <w:rsid w:val="00485E79"/>
    <w:rsid w:val="004C0719"/>
    <w:rsid w:val="00505426"/>
    <w:rsid w:val="005170D9"/>
    <w:rsid w:val="0052411E"/>
    <w:rsid w:val="00596323"/>
    <w:rsid w:val="005A0818"/>
    <w:rsid w:val="005A2114"/>
    <w:rsid w:val="005A3676"/>
    <w:rsid w:val="005B6BB7"/>
    <w:rsid w:val="005D1ED7"/>
    <w:rsid w:val="005E03C4"/>
    <w:rsid w:val="005E1391"/>
    <w:rsid w:val="005E524D"/>
    <w:rsid w:val="005E5831"/>
    <w:rsid w:val="00674ECD"/>
    <w:rsid w:val="006B2BAB"/>
    <w:rsid w:val="007247F3"/>
    <w:rsid w:val="00772F8A"/>
    <w:rsid w:val="008163C2"/>
    <w:rsid w:val="00834D07"/>
    <w:rsid w:val="008376CA"/>
    <w:rsid w:val="00853374"/>
    <w:rsid w:val="008579B0"/>
    <w:rsid w:val="00866B87"/>
    <w:rsid w:val="008849E0"/>
    <w:rsid w:val="0089196E"/>
    <w:rsid w:val="008A2ACC"/>
    <w:rsid w:val="008A7896"/>
    <w:rsid w:val="008B6A8F"/>
    <w:rsid w:val="008D2D0B"/>
    <w:rsid w:val="009022F9"/>
    <w:rsid w:val="00921164"/>
    <w:rsid w:val="0093291A"/>
    <w:rsid w:val="009619FF"/>
    <w:rsid w:val="009623BA"/>
    <w:rsid w:val="00980DEE"/>
    <w:rsid w:val="009A7635"/>
    <w:rsid w:val="009D366D"/>
    <w:rsid w:val="00A5309D"/>
    <w:rsid w:val="00A56BFE"/>
    <w:rsid w:val="00A71BEF"/>
    <w:rsid w:val="00AA0945"/>
    <w:rsid w:val="00AA1481"/>
    <w:rsid w:val="00AB45F0"/>
    <w:rsid w:val="00B4423F"/>
    <w:rsid w:val="00B816FD"/>
    <w:rsid w:val="00C111EC"/>
    <w:rsid w:val="00C35152"/>
    <w:rsid w:val="00CB1D46"/>
    <w:rsid w:val="00CD0161"/>
    <w:rsid w:val="00D30968"/>
    <w:rsid w:val="00DB0D56"/>
    <w:rsid w:val="00DC25DE"/>
    <w:rsid w:val="00DE1F06"/>
    <w:rsid w:val="00DF1A79"/>
    <w:rsid w:val="00E13C21"/>
    <w:rsid w:val="00E1475F"/>
    <w:rsid w:val="00E244F7"/>
    <w:rsid w:val="00E43E54"/>
    <w:rsid w:val="00EB7531"/>
    <w:rsid w:val="00ED13DD"/>
    <w:rsid w:val="00EF3F4F"/>
    <w:rsid w:val="00F25F4C"/>
    <w:rsid w:val="00F40D12"/>
    <w:rsid w:val="00F70595"/>
    <w:rsid w:val="00F75685"/>
    <w:rsid w:val="00F80871"/>
    <w:rsid w:val="00F86FDB"/>
    <w:rsid w:val="00FB0084"/>
    <w:rsid w:val="00FD3D21"/>
    <w:rsid w:val="00FF3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BD8F51-CAA4-4570-89C5-BB23A4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A37"/>
    <w:pPr>
      <w:spacing w:after="0" w:line="240" w:lineRule="auto"/>
    </w:pPr>
    <w:rPr>
      <w:rFonts w:ascii="Times New Roman" w:hAnsi="Times New Roman" w:cs="Times New Roman"/>
      <w:sz w:val="24"/>
      <w:szCs w:val="24"/>
      <w:lang w:eastAsia="pl-PL"/>
    </w:rPr>
  </w:style>
  <w:style w:type="paragraph" w:styleId="Nagwek1">
    <w:name w:val="heading 1"/>
    <w:basedOn w:val="Normalny"/>
    <w:next w:val="Normalny"/>
    <w:link w:val="Nagwek1Znak"/>
    <w:uiPriority w:val="9"/>
    <w:qFormat/>
    <w:rsid w:val="003E0A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3E0A37"/>
    <w:pPr>
      <w:keepNext/>
      <w:outlineLvl w:val="1"/>
    </w:pPr>
    <w:rPr>
      <w:rFonts w:eastAsia="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A37"/>
    <w:rPr>
      <w:b/>
      <w:bCs/>
    </w:rPr>
  </w:style>
  <w:style w:type="character" w:customStyle="1" w:styleId="Nagwek2Znak">
    <w:name w:val="Nagłówek 2 Znak"/>
    <w:basedOn w:val="Domylnaczcionkaakapitu"/>
    <w:link w:val="Nagwek2"/>
    <w:rsid w:val="003E0A37"/>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3E0A37"/>
    <w:rPr>
      <w:rFonts w:asciiTheme="majorHAnsi" w:eastAsiaTheme="majorEastAsia" w:hAnsiTheme="majorHAnsi" w:cstheme="majorBidi"/>
      <w:color w:val="2E74B5" w:themeColor="accent1" w:themeShade="BF"/>
      <w:sz w:val="32"/>
      <w:szCs w:val="32"/>
      <w:lang w:eastAsia="pl-PL"/>
    </w:rPr>
  </w:style>
  <w:style w:type="paragraph" w:styleId="Tekstpodstawowy">
    <w:name w:val="Body Text"/>
    <w:basedOn w:val="Normalny"/>
    <w:link w:val="TekstpodstawowyZnak"/>
    <w:rsid w:val="003E0A37"/>
    <w:rPr>
      <w:rFonts w:eastAsia="Times New Roman"/>
      <w:sz w:val="26"/>
      <w:szCs w:val="20"/>
    </w:rPr>
  </w:style>
  <w:style w:type="character" w:customStyle="1" w:styleId="TekstpodstawowyZnak">
    <w:name w:val="Tekst podstawowy Znak"/>
    <w:basedOn w:val="Domylnaczcionkaakapitu"/>
    <w:link w:val="Tekstpodstawowy"/>
    <w:rsid w:val="003E0A37"/>
    <w:rPr>
      <w:rFonts w:ascii="Times New Roman" w:eastAsia="Times New Roman" w:hAnsi="Times New Roman" w:cs="Times New Roman"/>
      <w:sz w:val="26"/>
      <w:szCs w:val="20"/>
      <w:lang w:eastAsia="pl-PL"/>
    </w:rPr>
  </w:style>
  <w:style w:type="paragraph" w:styleId="Tekstdymka">
    <w:name w:val="Balloon Text"/>
    <w:basedOn w:val="Normalny"/>
    <w:link w:val="TekstdymkaZnak"/>
    <w:uiPriority w:val="99"/>
    <w:semiHidden/>
    <w:unhideWhenUsed/>
    <w:rsid w:val="00114E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E6C"/>
    <w:rPr>
      <w:rFonts w:ascii="Segoe UI" w:hAnsi="Segoe UI" w:cs="Segoe UI"/>
      <w:sz w:val="18"/>
      <w:szCs w:val="18"/>
      <w:lang w:eastAsia="pl-PL"/>
    </w:rPr>
  </w:style>
  <w:style w:type="paragraph" w:styleId="NormalnyWeb">
    <w:name w:val="Normal (Web)"/>
    <w:basedOn w:val="Normalny"/>
    <w:uiPriority w:val="99"/>
    <w:semiHidden/>
    <w:unhideWhenUsed/>
    <w:rsid w:val="00505426"/>
  </w:style>
  <w:style w:type="paragraph" w:styleId="Nagwek">
    <w:name w:val="header"/>
    <w:basedOn w:val="Normalny"/>
    <w:link w:val="NagwekZnak"/>
    <w:uiPriority w:val="99"/>
    <w:unhideWhenUsed/>
    <w:rsid w:val="00B816FD"/>
    <w:pPr>
      <w:tabs>
        <w:tab w:val="center" w:pos="4536"/>
        <w:tab w:val="right" w:pos="9072"/>
      </w:tabs>
    </w:pPr>
  </w:style>
  <w:style w:type="character" w:customStyle="1" w:styleId="NagwekZnak">
    <w:name w:val="Nagłówek Znak"/>
    <w:basedOn w:val="Domylnaczcionkaakapitu"/>
    <w:link w:val="Nagwek"/>
    <w:uiPriority w:val="99"/>
    <w:rsid w:val="00B816FD"/>
    <w:rPr>
      <w:rFonts w:ascii="Times New Roman" w:hAnsi="Times New Roman" w:cs="Times New Roman"/>
      <w:sz w:val="24"/>
      <w:szCs w:val="24"/>
      <w:lang w:eastAsia="pl-PL"/>
    </w:rPr>
  </w:style>
  <w:style w:type="paragraph" w:styleId="Stopka">
    <w:name w:val="footer"/>
    <w:basedOn w:val="Normalny"/>
    <w:link w:val="StopkaZnak"/>
    <w:uiPriority w:val="99"/>
    <w:unhideWhenUsed/>
    <w:rsid w:val="00B816FD"/>
    <w:pPr>
      <w:tabs>
        <w:tab w:val="center" w:pos="4536"/>
        <w:tab w:val="right" w:pos="9072"/>
      </w:tabs>
    </w:pPr>
  </w:style>
  <w:style w:type="character" w:customStyle="1" w:styleId="StopkaZnak">
    <w:name w:val="Stopka Znak"/>
    <w:basedOn w:val="Domylnaczcionkaakapitu"/>
    <w:link w:val="Stopka"/>
    <w:uiPriority w:val="99"/>
    <w:rsid w:val="00B816FD"/>
    <w:rPr>
      <w:rFonts w:ascii="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8A7896"/>
    <w:rPr>
      <w:rFonts w:ascii="Calibri" w:hAnsi="Calibri" w:cstheme="minorBidi"/>
      <w:sz w:val="22"/>
      <w:szCs w:val="21"/>
      <w:lang w:eastAsia="en-US"/>
    </w:rPr>
  </w:style>
  <w:style w:type="character" w:customStyle="1" w:styleId="ZwykytekstZnak">
    <w:name w:val="Zwykły tekst Znak"/>
    <w:basedOn w:val="Domylnaczcionkaakapitu"/>
    <w:link w:val="Zwykytekst"/>
    <w:uiPriority w:val="99"/>
    <w:semiHidden/>
    <w:rsid w:val="008A7896"/>
    <w:rPr>
      <w:rFonts w:ascii="Calibri" w:hAnsi="Calibri"/>
      <w:szCs w:val="21"/>
    </w:rPr>
  </w:style>
  <w:style w:type="paragraph" w:customStyle="1" w:styleId="xmsonormal">
    <w:name w:val="x_msonormal"/>
    <w:basedOn w:val="Normalny"/>
    <w:uiPriority w:val="99"/>
    <w:rsid w:val="000A1D08"/>
    <w:rPr>
      <w:rFonts w:ascii="Calibri" w:hAnsi="Calibri"/>
      <w:sz w:val="22"/>
      <w:szCs w:val="22"/>
    </w:rPr>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Bulleted list,Bullet List"/>
    <w:basedOn w:val="Normalny"/>
    <w:link w:val="AkapitzlistZnak"/>
    <w:uiPriority w:val="34"/>
    <w:qFormat/>
    <w:rsid w:val="000A7361"/>
    <w:pPr>
      <w:spacing w:after="160" w:line="259" w:lineRule="auto"/>
      <w:ind w:left="720"/>
      <w:contextualSpacing/>
    </w:pPr>
    <w:rPr>
      <w:rFonts w:asciiTheme="minorHAnsi" w:hAnsiTheme="minorHAnsi" w:cstheme="minorBidi"/>
      <w:sz w:val="22"/>
      <w:szCs w:val="22"/>
      <w:lang w:eastAsia="en-US"/>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0A7361"/>
  </w:style>
  <w:style w:type="character" w:styleId="Hipercze">
    <w:name w:val="Hyperlink"/>
    <w:basedOn w:val="Domylnaczcionkaakapitu"/>
    <w:uiPriority w:val="99"/>
    <w:semiHidden/>
    <w:unhideWhenUsed/>
    <w:rsid w:val="00EF3F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6489">
      <w:bodyDiv w:val="1"/>
      <w:marLeft w:val="0"/>
      <w:marRight w:val="0"/>
      <w:marTop w:val="0"/>
      <w:marBottom w:val="0"/>
      <w:divBdr>
        <w:top w:val="none" w:sz="0" w:space="0" w:color="auto"/>
        <w:left w:val="none" w:sz="0" w:space="0" w:color="auto"/>
        <w:bottom w:val="none" w:sz="0" w:space="0" w:color="auto"/>
        <w:right w:val="none" w:sz="0" w:space="0" w:color="auto"/>
      </w:divBdr>
    </w:div>
    <w:div w:id="145244657">
      <w:bodyDiv w:val="1"/>
      <w:marLeft w:val="0"/>
      <w:marRight w:val="0"/>
      <w:marTop w:val="0"/>
      <w:marBottom w:val="0"/>
      <w:divBdr>
        <w:top w:val="none" w:sz="0" w:space="0" w:color="auto"/>
        <w:left w:val="none" w:sz="0" w:space="0" w:color="auto"/>
        <w:bottom w:val="none" w:sz="0" w:space="0" w:color="auto"/>
        <w:right w:val="none" w:sz="0" w:space="0" w:color="auto"/>
      </w:divBdr>
    </w:div>
    <w:div w:id="192963058">
      <w:bodyDiv w:val="1"/>
      <w:marLeft w:val="0"/>
      <w:marRight w:val="0"/>
      <w:marTop w:val="0"/>
      <w:marBottom w:val="0"/>
      <w:divBdr>
        <w:top w:val="none" w:sz="0" w:space="0" w:color="auto"/>
        <w:left w:val="none" w:sz="0" w:space="0" w:color="auto"/>
        <w:bottom w:val="none" w:sz="0" w:space="0" w:color="auto"/>
        <w:right w:val="none" w:sz="0" w:space="0" w:color="auto"/>
      </w:divBdr>
    </w:div>
    <w:div w:id="195654472">
      <w:bodyDiv w:val="1"/>
      <w:marLeft w:val="0"/>
      <w:marRight w:val="0"/>
      <w:marTop w:val="0"/>
      <w:marBottom w:val="0"/>
      <w:divBdr>
        <w:top w:val="none" w:sz="0" w:space="0" w:color="auto"/>
        <w:left w:val="none" w:sz="0" w:space="0" w:color="auto"/>
        <w:bottom w:val="none" w:sz="0" w:space="0" w:color="auto"/>
        <w:right w:val="none" w:sz="0" w:space="0" w:color="auto"/>
      </w:divBdr>
    </w:div>
    <w:div w:id="275792041">
      <w:bodyDiv w:val="1"/>
      <w:marLeft w:val="0"/>
      <w:marRight w:val="0"/>
      <w:marTop w:val="0"/>
      <w:marBottom w:val="0"/>
      <w:divBdr>
        <w:top w:val="none" w:sz="0" w:space="0" w:color="auto"/>
        <w:left w:val="none" w:sz="0" w:space="0" w:color="auto"/>
        <w:bottom w:val="none" w:sz="0" w:space="0" w:color="auto"/>
        <w:right w:val="none" w:sz="0" w:space="0" w:color="auto"/>
      </w:divBdr>
    </w:div>
    <w:div w:id="602613143">
      <w:bodyDiv w:val="1"/>
      <w:marLeft w:val="0"/>
      <w:marRight w:val="0"/>
      <w:marTop w:val="0"/>
      <w:marBottom w:val="0"/>
      <w:divBdr>
        <w:top w:val="none" w:sz="0" w:space="0" w:color="auto"/>
        <w:left w:val="none" w:sz="0" w:space="0" w:color="auto"/>
        <w:bottom w:val="none" w:sz="0" w:space="0" w:color="auto"/>
        <w:right w:val="none" w:sz="0" w:space="0" w:color="auto"/>
      </w:divBdr>
    </w:div>
    <w:div w:id="628706642">
      <w:bodyDiv w:val="1"/>
      <w:marLeft w:val="0"/>
      <w:marRight w:val="0"/>
      <w:marTop w:val="0"/>
      <w:marBottom w:val="0"/>
      <w:divBdr>
        <w:top w:val="none" w:sz="0" w:space="0" w:color="auto"/>
        <w:left w:val="none" w:sz="0" w:space="0" w:color="auto"/>
        <w:bottom w:val="none" w:sz="0" w:space="0" w:color="auto"/>
        <w:right w:val="none" w:sz="0" w:space="0" w:color="auto"/>
      </w:divBdr>
    </w:div>
    <w:div w:id="647708143">
      <w:bodyDiv w:val="1"/>
      <w:marLeft w:val="0"/>
      <w:marRight w:val="0"/>
      <w:marTop w:val="0"/>
      <w:marBottom w:val="0"/>
      <w:divBdr>
        <w:top w:val="none" w:sz="0" w:space="0" w:color="auto"/>
        <w:left w:val="none" w:sz="0" w:space="0" w:color="auto"/>
        <w:bottom w:val="none" w:sz="0" w:space="0" w:color="auto"/>
        <w:right w:val="none" w:sz="0" w:space="0" w:color="auto"/>
      </w:divBdr>
    </w:div>
    <w:div w:id="781387977">
      <w:bodyDiv w:val="1"/>
      <w:marLeft w:val="0"/>
      <w:marRight w:val="0"/>
      <w:marTop w:val="0"/>
      <w:marBottom w:val="0"/>
      <w:divBdr>
        <w:top w:val="none" w:sz="0" w:space="0" w:color="auto"/>
        <w:left w:val="none" w:sz="0" w:space="0" w:color="auto"/>
        <w:bottom w:val="none" w:sz="0" w:space="0" w:color="auto"/>
        <w:right w:val="none" w:sz="0" w:space="0" w:color="auto"/>
      </w:divBdr>
    </w:div>
    <w:div w:id="838156967">
      <w:bodyDiv w:val="1"/>
      <w:marLeft w:val="0"/>
      <w:marRight w:val="0"/>
      <w:marTop w:val="0"/>
      <w:marBottom w:val="0"/>
      <w:divBdr>
        <w:top w:val="none" w:sz="0" w:space="0" w:color="auto"/>
        <w:left w:val="none" w:sz="0" w:space="0" w:color="auto"/>
        <w:bottom w:val="none" w:sz="0" w:space="0" w:color="auto"/>
        <w:right w:val="none" w:sz="0" w:space="0" w:color="auto"/>
      </w:divBdr>
    </w:div>
    <w:div w:id="986396595">
      <w:bodyDiv w:val="1"/>
      <w:marLeft w:val="0"/>
      <w:marRight w:val="0"/>
      <w:marTop w:val="0"/>
      <w:marBottom w:val="0"/>
      <w:divBdr>
        <w:top w:val="none" w:sz="0" w:space="0" w:color="auto"/>
        <w:left w:val="none" w:sz="0" w:space="0" w:color="auto"/>
        <w:bottom w:val="none" w:sz="0" w:space="0" w:color="auto"/>
        <w:right w:val="none" w:sz="0" w:space="0" w:color="auto"/>
      </w:divBdr>
    </w:div>
    <w:div w:id="1070693981">
      <w:bodyDiv w:val="1"/>
      <w:marLeft w:val="0"/>
      <w:marRight w:val="0"/>
      <w:marTop w:val="0"/>
      <w:marBottom w:val="0"/>
      <w:divBdr>
        <w:top w:val="none" w:sz="0" w:space="0" w:color="auto"/>
        <w:left w:val="none" w:sz="0" w:space="0" w:color="auto"/>
        <w:bottom w:val="none" w:sz="0" w:space="0" w:color="auto"/>
        <w:right w:val="none" w:sz="0" w:space="0" w:color="auto"/>
      </w:divBdr>
    </w:div>
    <w:div w:id="1103037456">
      <w:bodyDiv w:val="1"/>
      <w:marLeft w:val="0"/>
      <w:marRight w:val="0"/>
      <w:marTop w:val="0"/>
      <w:marBottom w:val="0"/>
      <w:divBdr>
        <w:top w:val="none" w:sz="0" w:space="0" w:color="auto"/>
        <w:left w:val="none" w:sz="0" w:space="0" w:color="auto"/>
        <w:bottom w:val="none" w:sz="0" w:space="0" w:color="auto"/>
        <w:right w:val="none" w:sz="0" w:space="0" w:color="auto"/>
      </w:divBdr>
    </w:div>
    <w:div w:id="1105076010">
      <w:bodyDiv w:val="1"/>
      <w:marLeft w:val="0"/>
      <w:marRight w:val="0"/>
      <w:marTop w:val="0"/>
      <w:marBottom w:val="0"/>
      <w:divBdr>
        <w:top w:val="none" w:sz="0" w:space="0" w:color="auto"/>
        <w:left w:val="none" w:sz="0" w:space="0" w:color="auto"/>
        <w:bottom w:val="none" w:sz="0" w:space="0" w:color="auto"/>
        <w:right w:val="none" w:sz="0" w:space="0" w:color="auto"/>
      </w:divBdr>
    </w:div>
    <w:div w:id="1197739767">
      <w:bodyDiv w:val="1"/>
      <w:marLeft w:val="0"/>
      <w:marRight w:val="0"/>
      <w:marTop w:val="0"/>
      <w:marBottom w:val="0"/>
      <w:divBdr>
        <w:top w:val="none" w:sz="0" w:space="0" w:color="auto"/>
        <w:left w:val="none" w:sz="0" w:space="0" w:color="auto"/>
        <w:bottom w:val="none" w:sz="0" w:space="0" w:color="auto"/>
        <w:right w:val="none" w:sz="0" w:space="0" w:color="auto"/>
      </w:divBdr>
    </w:div>
    <w:div w:id="1199390186">
      <w:bodyDiv w:val="1"/>
      <w:marLeft w:val="0"/>
      <w:marRight w:val="0"/>
      <w:marTop w:val="0"/>
      <w:marBottom w:val="0"/>
      <w:divBdr>
        <w:top w:val="none" w:sz="0" w:space="0" w:color="auto"/>
        <w:left w:val="none" w:sz="0" w:space="0" w:color="auto"/>
        <w:bottom w:val="none" w:sz="0" w:space="0" w:color="auto"/>
        <w:right w:val="none" w:sz="0" w:space="0" w:color="auto"/>
      </w:divBdr>
    </w:div>
    <w:div w:id="1294823523">
      <w:bodyDiv w:val="1"/>
      <w:marLeft w:val="0"/>
      <w:marRight w:val="0"/>
      <w:marTop w:val="0"/>
      <w:marBottom w:val="0"/>
      <w:divBdr>
        <w:top w:val="none" w:sz="0" w:space="0" w:color="auto"/>
        <w:left w:val="none" w:sz="0" w:space="0" w:color="auto"/>
        <w:bottom w:val="none" w:sz="0" w:space="0" w:color="auto"/>
        <w:right w:val="none" w:sz="0" w:space="0" w:color="auto"/>
      </w:divBdr>
    </w:div>
    <w:div w:id="1648126861">
      <w:bodyDiv w:val="1"/>
      <w:marLeft w:val="0"/>
      <w:marRight w:val="0"/>
      <w:marTop w:val="0"/>
      <w:marBottom w:val="0"/>
      <w:divBdr>
        <w:top w:val="none" w:sz="0" w:space="0" w:color="auto"/>
        <w:left w:val="none" w:sz="0" w:space="0" w:color="auto"/>
        <w:bottom w:val="none" w:sz="0" w:space="0" w:color="auto"/>
        <w:right w:val="none" w:sz="0" w:space="0" w:color="auto"/>
      </w:divBdr>
    </w:div>
    <w:div w:id="1691490839">
      <w:bodyDiv w:val="1"/>
      <w:marLeft w:val="0"/>
      <w:marRight w:val="0"/>
      <w:marTop w:val="0"/>
      <w:marBottom w:val="0"/>
      <w:divBdr>
        <w:top w:val="none" w:sz="0" w:space="0" w:color="auto"/>
        <w:left w:val="none" w:sz="0" w:space="0" w:color="auto"/>
        <w:bottom w:val="none" w:sz="0" w:space="0" w:color="auto"/>
        <w:right w:val="none" w:sz="0" w:space="0" w:color="auto"/>
      </w:divBdr>
    </w:div>
    <w:div w:id="1714192096">
      <w:bodyDiv w:val="1"/>
      <w:marLeft w:val="0"/>
      <w:marRight w:val="0"/>
      <w:marTop w:val="0"/>
      <w:marBottom w:val="0"/>
      <w:divBdr>
        <w:top w:val="none" w:sz="0" w:space="0" w:color="auto"/>
        <w:left w:val="none" w:sz="0" w:space="0" w:color="auto"/>
        <w:bottom w:val="none" w:sz="0" w:space="0" w:color="auto"/>
        <w:right w:val="none" w:sz="0" w:space="0" w:color="auto"/>
      </w:divBdr>
    </w:div>
    <w:div w:id="1829974520">
      <w:bodyDiv w:val="1"/>
      <w:marLeft w:val="0"/>
      <w:marRight w:val="0"/>
      <w:marTop w:val="0"/>
      <w:marBottom w:val="0"/>
      <w:divBdr>
        <w:top w:val="none" w:sz="0" w:space="0" w:color="auto"/>
        <w:left w:val="none" w:sz="0" w:space="0" w:color="auto"/>
        <w:bottom w:val="none" w:sz="0" w:space="0" w:color="auto"/>
        <w:right w:val="none" w:sz="0" w:space="0" w:color="auto"/>
      </w:divBdr>
    </w:div>
    <w:div w:id="1936399796">
      <w:bodyDiv w:val="1"/>
      <w:marLeft w:val="0"/>
      <w:marRight w:val="0"/>
      <w:marTop w:val="0"/>
      <w:marBottom w:val="0"/>
      <w:divBdr>
        <w:top w:val="none" w:sz="0" w:space="0" w:color="auto"/>
        <w:left w:val="none" w:sz="0" w:space="0" w:color="auto"/>
        <w:bottom w:val="none" w:sz="0" w:space="0" w:color="auto"/>
        <w:right w:val="none" w:sz="0" w:space="0" w:color="auto"/>
      </w:divBdr>
    </w:div>
    <w:div w:id="2086758453">
      <w:bodyDiv w:val="1"/>
      <w:marLeft w:val="0"/>
      <w:marRight w:val="0"/>
      <w:marTop w:val="0"/>
      <w:marBottom w:val="0"/>
      <w:divBdr>
        <w:top w:val="none" w:sz="0" w:space="0" w:color="auto"/>
        <w:left w:val="none" w:sz="0" w:space="0" w:color="auto"/>
        <w:bottom w:val="none" w:sz="0" w:space="0" w:color="auto"/>
        <w:right w:val="none" w:sz="0" w:space="0" w:color="auto"/>
      </w:divBdr>
    </w:div>
    <w:div w:id="21076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esult.com/80pl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F4BA-830D-4008-94F3-DD92BEB5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3872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2</cp:revision>
  <cp:lastPrinted>2022-05-31T07:33:00Z</cp:lastPrinted>
  <dcterms:created xsi:type="dcterms:W3CDTF">2022-05-31T07:38:00Z</dcterms:created>
  <dcterms:modified xsi:type="dcterms:W3CDTF">2022-05-31T07:38:00Z</dcterms:modified>
</cp:coreProperties>
</file>